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B8" w:rsidRDefault="006441E5" w:rsidP="00A24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</w:t>
      </w:r>
      <w:r w:rsidR="00613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135B8" w:rsidRDefault="006135B8" w:rsidP="00A24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оказание </w:t>
      </w:r>
      <w:r w:rsidRPr="00613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консультационно-информационны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Pr="00613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услуг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6441E5" w:rsidRPr="00DB40D2" w:rsidRDefault="00622590" w:rsidP="00A24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____</w:t>
      </w:r>
    </w:p>
    <w:p w:rsidR="006441E5" w:rsidRPr="00DB40D2" w:rsidRDefault="006441E5" w:rsidP="00BA098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DB40D2" w:rsidP="00DB40D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«____» 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_________201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622590" w:rsidRPr="00DB40D2" w:rsidRDefault="00622590" w:rsidP="00BA09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1225E0" w:rsidP="00BA09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«Технопарк «Сколково»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именуемое в дальнейшем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Исполнитель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лице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лице Генерального директора Курилова Сергея</w:t>
      </w:r>
      <w:r w:rsidRPr="00DB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Владимировича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действующего на основании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Устава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с одной стороны, и 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</w:t>
      </w:r>
      <w:r w:rsidR="00622590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именуемый</w:t>
      </w:r>
      <w:proofErr w:type="gramStart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proofErr w:type="gram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proofErr w:type="spell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proofErr w:type="spell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дальнейшем 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Заказчик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лице ________________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действующего на основании 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____________, с другой стороны,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совместно 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именуемые в дальнейшем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Стороны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заключили настоящий Договор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оказание </w:t>
      </w:r>
      <w:r w:rsidR="006135B8" w:rsidRP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консультационно-информационны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</w:t>
      </w:r>
      <w:r w:rsidR="006135B8" w:rsidRP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услуг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«Договор»)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нижеследующем:</w:t>
      </w:r>
    </w:p>
    <w:p w:rsidR="006441E5" w:rsidRPr="00DB40D2" w:rsidRDefault="006441E5" w:rsidP="00DB40D2">
      <w:pPr>
        <w:spacing w:after="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ПРЕДМЕТ ДОГОВОРА</w:t>
      </w:r>
    </w:p>
    <w:p w:rsidR="00622590" w:rsidRPr="00DB40D2" w:rsidRDefault="00622590" w:rsidP="00DB40D2">
      <w:p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A247C1" w:rsidRPr="00A247C1" w:rsidRDefault="00A247C1" w:rsidP="00A247C1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1.1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. Исполнитель обязуется оказать Заказчику консультационно-информационные услуги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(далее – «Услуги»)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в форме проведения семинаров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тренингов, конференций, лекций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(далее – «Мероприятия»)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для сотрудников Заказчика, а Заказчик обязуется оплатить оказанные услуги в порядке и сроки, предусмотренные настоящим Договором. </w:t>
      </w:r>
    </w:p>
    <w:p w:rsidR="00A247C1" w:rsidRPr="00A247C1" w:rsidRDefault="00A247C1" w:rsidP="00A247C1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1.2.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 Тема и программа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Мероприятий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, дата, время и место их проведения, продолжительность, список сотрудников Заказчика, направляемых на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участие в Мероприятии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,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стоимость участия,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указываются в Дополнительных соглашениях к настоящему Договору,  которые с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даты их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подписания Сторонами становятся неотъемлемой частью настоящего Договора.</w:t>
      </w:r>
    </w:p>
    <w:p w:rsidR="00DB40D2" w:rsidRPr="00DB40D2" w:rsidRDefault="00DB40D2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371B" w:rsidRDefault="00A247C1" w:rsidP="00A247C1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</w:t>
      </w: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ТОИМОСТЬ УСЛУГ И ПОРЯДОК ОПЛАТЫ</w:t>
      </w:r>
    </w:p>
    <w:p w:rsidR="00A247C1" w:rsidRPr="00DB40D2" w:rsidRDefault="00A247C1" w:rsidP="00A247C1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7C1" w:rsidRPr="00A247C1" w:rsidRDefault="00A247C1" w:rsidP="00A247C1">
      <w:pPr>
        <w:tabs>
          <w:tab w:val="left" w:pos="567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каждому Мероприятию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указывается в соответствующем Дополнительном соглашении. </w:t>
      </w:r>
    </w:p>
    <w:p w:rsid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Оплата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 производится Заказчиком в порядке 100 % предоплаты путем перечисления денежных средств на расчетный счет Исполнителя не позднее 3 (трех) рабочих дней с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даты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подписания соответствующего Дополнительного соглашения, но не позднее, чем за 3 (три) рабочих дня до даты проведения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proofErr w:type="gramStart"/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proofErr w:type="gramEnd"/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если иной порядок оплаты не предусмотрен в соответствующем Дополнительном соглашении.</w:t>
      </w:r>
    </w:p>
    <w:p w:rsidR="00A247C1" w:rsidRP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Оплата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 Исполнителя производится в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российских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рублях. Датой оплаты считается дата поступления денежных средств на расчетный счет Исполнителя.</w:t>
      </w:r>
    </w:p>
    <w:p w:rsidR="00A247C1" w:rsidRP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случае отказа Заказчика от участия </w:t>
      </w:r>
      <w:r w:rsidR="003605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менее чем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два рабочих дня до даты начала 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Мероприятия,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уплаченные денежные средства возврату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Заказчику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подлежат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A7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засчитываются в 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качестве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штрафа за такой отказ 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участи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в Мероприятии.</w:t>
      </w:r>
    </w:p>
    <w:p w:rsidR="00A247C1" w:rsidRP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2.5.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случае отмены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Мероприятия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инициативе Исполнителя, а также в случае, если отказ Заказчика от участия в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Мероприятии 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вызван изменением Исполнителем даты и/или места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 проведения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возвращает Заказчику уплаченные денежные средства в полном объеме.</w:t>
      </w:r>
    </w:p>
    <w:p w:rsid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2.6.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Исполнитель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течение 5 (пяти) рабочих дней </w:t>
      </w:r>
      <w:proofErr w:type="gramStart"/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даты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окончания</w:t>
      </w:r>
      <w:proofErr w:type="gramEnd"/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предоставляет Заказчику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двух экземплярах,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Акт сдачи-приемки 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оказанных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услу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 (далее – «Акт»), составленный по форме указанной в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 №1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настоящему Договору, а также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счет-фактуру, оформленную в соответствии с законодательством РФ. Заказчик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отсутствии замечаний по качеству оказанных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слуг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обязуется подписать и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вернуть Исполнителю один экземпляр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кта в течение 5 (пяти) рабочих дней </w:t>
      </w:r>
      <w:proofErr w:type="gramStart"/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даты</w:t>
      </w:r>
      <w:proofErr w:type="gramEnd"/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 получения. В случае если в течение указанного срока Заказчик не подписал и не передал Исполнителю подписанный со своей стороны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Акт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слуги Исполнителя считаются оказанными надлежащим образом.  </w:t>
      </w:r>
    </w:p>
    <w:p w:rsidR="00986407" w:rsidRPr="00A247C1" w:rsidRDefault="00986407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0334" w:rsidRPr="00A247C1" w:rsidRDefault="00A247C1" w:rsidP="00A247C1">
      <w:pPr>
        <w:pStyle w:val="a5"/>
        <w:tabs>
          <w:tab w:val="left" w:pos="567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3. </w:t>
      </w:r>
      <w:r w:rsidR="003E0334"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ПРАВА И ОБЯЗАННОСТИ СТОРОН</w:t>
      </w:r>
    </w:p>
    <w:p w:rsidR="003E0334" w:rsidRPr="00DB40D2" w:rsidRDefault="003E0334" w:rsidP="00A247C1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Заказчик обязуется оплачивать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слуги Исполнителя в размере, указанном в соответствующих Дополнительных соглашениях, и в сроки, предусмотренные в пункте 2.2. настоящего Договора.</w:t>
      </w: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обязуется оказывать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слуги надлежащим образом в согласованные Сторонами сроки, указанные в соответствующем Дополнительном соглашении.</w:t>
      </w: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в исключительном случае вправе изменить дату и место проведения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уведомив Заказчика не менее чем за 2 (два) рабочих дня до даты проведения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указанной в соответствующем Дополнительном соглашении.</w:t>
      </w: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3.4.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вправе по собственному усмотрению вносить изменения и дополнения в программу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этом тема семинара изменению не подлежит.</w:t>
      </w:r>
    </w:p>
    <w:p w:rsidR="001440DD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1440DD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1440DD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начала работы, при регистрации участников, Заказчик (или его законный представитель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имеющий соответс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вующую доверенность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обязан предоставить Исполнителю копию платежного поручения с отметкой банка, подтверждающую факт оплаты участия в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 также настоящий Договор, подписанный Заказчиком в двух экземплярах.</w:t>
      </w:r>
    </w:p>
    <w:p w:rsidR="00DB40D2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DB40D2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1440DD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DB40D2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исключительных случаях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условии, что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Мероприятии 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участву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ет несколько докладчиков, возможны </w:t>
      </w:r>
      <w:r w:rsidR="00384E5E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равнозначн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ые</w:t>
      </w:r>
      <w:r w:rsidR="00384E5E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замены докладчиков без какого-либо 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предварительного уведомления со стороны Исполнителя</w:t>
      </w:r>
      <w:r w:rsidR="00384E5E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C2319" w:rsidRPr="00A247C1" w:rsidRDefault="00AC2319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2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Заказчик обязуется по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письменному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требованию Исполнителя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ить 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документы</w:t>
      </w:r>
      <w:proofErr w:type="gramEnd"/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необходимые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заключения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настоящего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оговора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DB40D2" w:rsidRPr="00A247C1" w:rsidRDefault="00DB40D2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A247C1" w:rsidRDefault="00A247C1" w:rsidP="00A247C1">
      <w:pPr>
        <w:tabs>
          <w:tab w:val="left" w:pos="567"/>
        </w:tabs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4. </w:t>
      </w:r>
      <w:r w:rsidR="006441E5"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СРОК ДЕЙСТВИЯ ДО</w:t>
      </w:r>
      <w:r w:rsidR="00384E5E"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ГОВОРА</w:t>
      </w:r>
    </w:p>
    <w:p w:rsidR="0035371B" w:rsidRPr="00DB40D2" w:rsidRDefault="0035371B" w:rsidP="00A247C1">
      <w:pPr>
        <w:tabs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подписания Сторонами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ействует 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«31» декабря 2013 года, с учетом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исполнения С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торонами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принятых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себя обязательств. </w:t>
      </w:r>
    </w:p>
    <w:p w:rsidR="00384E5E" w:rsidRPr="00DB40D2" w:rsidRDefault="00384E5E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A247C1" w:rsidP="00A247C1">
      <w:pPr>
        <w:pStyle w:val="a5"/>
        <w:tabs>
          <w:tab w:val="left" w:pos="567"/>
        </w:tabs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5.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РАЗРЕШЕНИЕ СПОРОВ</w:t>
      </w:r>
      <w:r w:rsidR="00384E5E" w:rsidRP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</w:t>
      </w:r>
      <w:r w:rsid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И </w:t>
      </w:r>
      <w:r w:rsidR="00384E5E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ОТВЕТСТВЕННОСТЬ СТОРОН</w:t>
      </w:r>
    </w:p>
    <w:p w:rsidR="0035371B" w:rsidRPr="00DB40D2" w:rsidRDefault="0035371B" w:rsidP="00A247C1">
      <w:pPr>
        <w:tabs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Стороны обязуются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решать спорные вопросы путем переговоров.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Неурегулированные споры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подлежат рассмотрению в 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Арбитражном суде </w:t>
      </w:r>
      <w:r w:rsidR="00A7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Москвы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6441E5" w:rsidRPr="00DB40D2" w:rsidRDefault="006441E5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5.2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действующим законодательством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371B" w:rsidRPr="00DB40D2" w:rsidRDefault="0035371B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5371B" w:rsidRPr="00A247C1" w:rsidRDefault="00A247C1" w:rsidP="00A247C1">
      <w:pPr>
        <w:pStyle w:val="a5"/>
        <w:tabs>
          <w:tab w:val="left" w:pos="567"/>
        </w:tabs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6. </w:t>
      </w:r>
      <w:r w:rsidR="006441E5"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ПР</w:t>
      </w:r>
      <w:r w:rsidR="00941988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ОЧИЕ УСЛОВИЯ</w:t>
      </w:r>
    </w:p>
    <w:p w:rsidR="00941988" w:rsidRPr="00A247C1" w:rsidRDefault="00941988" w:rsidP="00A247C1">
      <w:pPr>
        <w:pStyle w:val="a5"/>
        <w:tabs>
          <w:tab w:val="left" w:pos="567"/>
        </w:tabs>
        <w:ind w:left="0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p w:rsidR="006441E5" w:rsidRPr="00DB40D2" w:rsidRDefault="0035371B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Настоящий Д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оговор </w:t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составлен в двух экземплярах, по одному экземпляру для каждой из Сторон, которые имеют одинаковую юридическую силу.</w:t>
      </w:r>
    </w:p>
    <w:p w:rsidR="00941988" w:rsidRPr="00DB40D2" w:rsidRDefault="00941988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6.2.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Все Приложения к настоящему Договору являются его неотъемлемой частью.</w:t>
      </w:r>
    </w:p>
    <w:p w:rsidR="006441E5" w:rsidRPr="00DB40D2" w:rsidRDefault="006441E5" w:rsidP="00384E5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247C1" w:rsidRDefault="00A247C1" w:rsidP="00A247C1">
      <w:pPr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A247C1" w:rsidRDefault="00A247C1" w:rsidP="00A71A2F">
      <w:pPr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441E5" w:rsidRPr="00A247C1" w:rsidRDefault="00A247C1" w:rsidP="00A247C1">
      <w:pPr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</w:t>
      </w:r>
      <w:r w:rsidR="006441E5"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ЮРИДИЧЕСКИЕ АДРЕСА И РЕКВИЗИТЫ СТОРОН</w:t>
      </w:r>
    </w:p>
    <w:p w:rsidR="0035371B" w:rsidRPr="00DB40D2" w:rsidRDefault="0035371B" w:rsidP="0035371B">
      <w:pPr>
        <w:pStyle w:val="a5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600"/>
        <w:gridCol w:w="3780"/>
      </w:tblGrid>
      <w:tr w:rsidR="00BA0982" w:rsidRPr="00DB40D2" w:rsidTr="006441E5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ЗАКАЗЧИК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«Технопарк «Сколково»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105005, </w:t>
            </w:r>
            <w:r w:rsidR="00A71A2F"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71A2F"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Бауманская</w:t>
            </w: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2-я, д.5 стр.1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143025, </w:t>
            </w:r>
            <w:proofErr w:type="gram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Одинцовский р-н, д. Сколково, ул. Новая, д.100, корпус Урал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7701902970/770101001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Расчётный счёт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40702810800010303373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филиал ОАО «МЕТКОМБАНК»  г. Москва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Корр. Счёт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30101810800000000200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044579200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69617955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5371B" w:rsidRPr="00DB40D2" w:rsidRDefault="0035371B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441E5" w:rsidRPr="00DB40D2" w:rsidRDefault="00910722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 имени Исполнителя: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  <w:t>От имени Заказчика: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860"/>
      </w:tblGrid>
      <w:tr w:rsidR="00BA0982" w:rsidRPr="00DB40D2" w:rsidTr="006441E5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</w:p>
          <w:p w:rsidR="006441E5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Курилов С.В.</w:t>
            </w: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  <w:p w:rsidR="00910722" w:rsidRPr="00DB40D2" w:rsidRDefault="00910722" w:rsidP="00A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2D2F23"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="002D2F23"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Pr="00DB40D2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 № 1</w:t>
      </w:r>
    </w:p>
    <w:p w:rsidR="006135B8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</w:t>
      </w:r>
    </w:p>
    <w:p w:rsidR="006135B8" w:rsidRDefault="006135B8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консультационно-</w:t>
      </w:r>
    </w:p>
    <w:p w:rsidR="00AC2319" w:rsidRPr="00DB40D2" w:rsidRDefault="006135B8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информационных услуг </w:t>
      </w:r>
      <w:r w:rsidR="00AC2319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</w:p>
    <w:p w:rsidR="00AC2319" w:rsidRPr="00DB40D2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</w:t>
      </w:r>
      <w:r w:rsid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C2319" w:rsidRDefault="00AC2319" w:rsidP="00AC2319">
      <w:pPr>
        <w:pStyle w:val="a5"/>
        <w:ind w:left="0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AC2319" w:rsidRDefault="00AC2319" w:rsidP="00AC2319">
      <w:pPr>
        <w:pStyle w:val="a5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tbl>
      <w:tblPr>
        <w:tblW w:w="12944" w:type="dxa"/>
        <w:tblInd w:w="93" w:type="dxa"/>
        <w:tblLook w:val="04A0" w:firstRow="1" w:lastRow="0" w:firstColumn="1" w:lastColumn="0" w:noHBand="0" w:noVBand="1"/>
      </w:tblPr>
      <w:tblGrid>
        <w:gridCol w:w="877"/>
        <w:gridCol w:w="261"/>
        <w:gridCol w:w="261"/>
        <w:gridCol w:w="733"/>
        <w:gridCol w:w="261"/>
        <w:gridCol w:w="261"/>
        <w:gridCol w:w="261"/>
        <w:gridCol w:w="261"/>
        <w:gridCol w:w="261"/>
        <w:gridCol w:w="261"/>
        <w:gridCol w:w="277"/>
        <w:gridCol w:w="277"/>
        <w:gridCol w:w="229"/>
        <w:gridCol w:w="229"/>
        <w:gridCol w:w="229"/>
        <w:gridCol w:w="262"/>
        <w:gridCol w:w="261"/>
        <w:gridCol w:w="373"/>
        <w:gridCol w:w="271"/>
        <w:gridCol w:w="507"/>
        <w:gridCol w:w="123"/>
        <w:gridCol w:w="384"/>
        <w:gridCol w:w="237"/>
        <w:gridCol w:w="24"/>
        <w:gridCol w:w="163"/>
        <w:gridCol w:w="76"/>
        <w:gridCol w:w="372"/>
        <w:gridCol w:w="147"/>
        <w:gridCol w:w="69"/>
        <w:gridCol w:w="2343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86407" w:rsidRPr="00976E15" w:rsidTr="00E73739">
        <w:trPr>
          <w:gridAfter w:val="13"/>
          <w:wAfter w:w="4805" w:type="dxa"/>
          <w:trHeight w:val="420"/>
        </w:trPr>
        <w:tc>
          <w:tcPr>
            <w:tcW w:w="8139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 № _____ от «____» __________ 201</w:t>
            </w:r>
            <w:r w:rsidR="006135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986407" w:rsidRPr="00976E15" w:rsidRDefault="00986407" w:rsidP="00666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67"/>
        </w:trPr>
        <w:tc>
          <w:tcPr>
            <w:tcW w:w="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52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"Технопарк "Сколково"</w:t>
            </w:r>
          </w:p>
        </w:tc>
      </w:tr>
      <w:tr w:rsidR="00986407" w:rsidRPr="00976E15" w:rsidTr="00E73739">
        <w:trPr>
          <w:gridAfter w:val="11"/>
          <w:wAfter w:w="2734" w:type="dxa"/>
          <w:trHeight w:val="13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67"/>
        </w:trPr>
        <w:tc>
          <w:tcPr>
            <w:tcW w:w="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52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8"/>
          <w:wAfter w:w="1776" w:type="dxa"/>
          <w:trHeight w:val="13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Default="00AA238B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</w:t>
            </w:r>
            <w:r w:rsidR="00986407"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слуг</w:t>
            </w:r>
          </w:p>
          <w:p w:rsidR="00AA238B" w:rsidRPr="00976E15" w:rsidRDefault="00AA238B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4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участников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5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одного участника 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867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7" w:rsidRPr="00034A7F" w:rsidRDefault="004A4413" w:rsidP="00EF5965">
            <w:pPr>
              <w:spacing w:after="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Контактная поездка в </w:t>
            </w:r>
            <w:r w:rsidR="00EF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Германию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F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5-7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F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</w:t>
            </w:r>
            <w:r w:rsidR="00034A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2012 г. 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Pr="00976E15" w:rsidRDefault="00EF5965" w:rsidP="00E73739">
            <w:pPr>
              <w:spacing w:after="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</w:t>
            </w:r>
            <w:r w:rsidR="004A44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034A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81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Pr="009C390D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  <w:r w:rsidRPr="009C3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86407" w:rsidRPr="009C390D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="00EF59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НДС</w:t>
            </w:r>
            <w:r w:rsidRPr="009C3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оказано услуг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сумму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руб.</w:t>
            </w:r>
          </w:p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67"/>
        </w:trPr>
        <w:tc>
          <w:tcPr>
            <w:tcW w:w="81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рублей 00 копеек</w:t>
            </w: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3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 прописью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81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6407" w:rsidRPr="00976E15" w:rsidRDefault="00AA238B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</w:t>
            </w:r>
            <w:r w:rsidR="00986407"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слуги выполнены полностью и в срок. Заказчик претензий по объему, качеству и срокам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оказания У</w:t>
            </w:r>
            <w:r w:rsidR="00986407"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 не имеет.</w:t>
            </w:r>
          </w:p>
        </w:tc>
      </w:tr>
      <w:tr w:rsidR="00986407" w:rsidRPr="00976E15" w:rsidTr="00E73739">
        <w:trPr>
          <w:gridAfter w:val="13"/>
          <w:wAfter w:w="4805" w:type="dxa"/>
          <w:trHeight w:val="285"/>
        </w:trPr>
        <w:tc>
          <w:tcPr>
            <w:tcW w:w="81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11"/>
          <w:wAfter w:w="2734" w:type="dxa"/>
          <w:trHeight w:val="139"/>
        </w:trPr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6"/>
          <w:wAfter w:w="5400" w:type="dxa"/>
          <w:trHeight w:val="24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6407" w:rsidRPr="00006909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C0128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0128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Заказчик 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C0128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C0128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9"/>
          <w:wAfter w:w="2262" w:type="dxa"/>
          <w:trHeight w:val="690"/>
        </w:trPr>
        <w:tc>
          <w:tcPr>
            <w:tcW w:w="3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7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6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Общество с ограниченной ответственностью «Технопарк «Сколково»</w:t>
            </w:r>
          </w:p>
          <w:p w:rsidR="00986407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3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1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или иное </w:t>
            </w:r>
            <w:r w:rsidR="00A71A2F"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уполномоченное лицо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ind w:right="4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6407" w:rsidRDefault="00986407" w:rsidP="00986407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986407" w:rsidRDefault="00986407" w:rsidP="00986407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986407" w:rsidRPr="0068113A" w:rsidRDefault="00986407" w:rsidP="00986407">
      <w:pPr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7F1E3E" w:rsidRPr="00DB40D2" w:rsidRDefault="006441E5" w:rsidP="007F1E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="007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Дополнительное соглашение</w:t>
      </w:r>
      <w:r w:rsidR="007F1E3E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A5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 </w:t>
      </w:r>
    </w:p>
    <w:p w:rsidR="006135B8" w:rsidRDefault="007F1E3E" w:rsidP="007F1E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</w:t>
      </w:r>
      <w:r w:rsid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5B8" w:rsidRP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консультационно-информационных услуг </w:t>
      </w:r>
    </w:p>
    <w:p w:rsidR="007F1E3E" w:rsidRDefault="007F1E3E" w:rsidP="007F1E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«___»__________ 20</w:t>
      </w:r>
      <w:r w:rsid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F1E3E" w:rsidRPr="00A71A2F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E3E" w:rsidRPr="00A71A2F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Москва</w:t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 ________ 20</w:t>
      </w:r>
      <w:r w:rsidR="0061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«Технопарк «Сколково»,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именуемое в дальнейшем «Исполнитель», в лице в лице Генерального директора Курилова Сергея</w:t>
      </w:r>
      <w:r w:rsidRPr="00DB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Владимировича, действующего на основании Устава, с одной стороны, и 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именуемый</w:t>
      </w:r>
      <w:proofErr w:type="gramStart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proofErr w:type="gramEnd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proofErr w:type="spellEnd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proofErr w:type="spellEnd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дальнейшем «Заказчик», в лице ______________________________________________, действующего на основании ______________________, с другой стороны, совместно именуемые в дальнейшем «Стороны», заключили настоящ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ее Дополнительное соглашение №__ (далее – «Соглашение») к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</w:t>
      </w:r>
      <w:r w:rsidR="006135B8" w:rsidRP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оказание консультационно-информационных услуг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____ от «____» ________ 20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 года (далее – «Договор»), о нижеследующем:</w:t>
      </w:r>
    </w:p>
    <w:p w:rsidR="007F1E3E" w:rsidRPr="00DB40D2" w:rsidRDefault="007F1E3E" w:rsidP="00504F6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E3E" w:rsidRPr="007F1E3E" w:rsidRDefault="007F1E3E" w:rsidP="00504F6F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F1E3E">
        <w:rPr>
          <w:rFonts w:ascii="Times New Roman" w:eastAsia="Times New Roman" w:hAnsi="Times New Roman" w:cs="Times New Roman"/>
          <w:bCs/>
          <w:lang w:eastAsia="ru-RU"/>
        </w:rPr>
        <w:t xml:space="preserve">1. Заказчик поручает, а Исполнитель принимает на себя обязательство по проведению следующего Мероприятия: </w:t>
      </w:r>
      <w:r w:rsidR="004A4413">
        <w:rPr>
          <w:rFonts w:ascii="Times New Roman" w:eastAsia="Times New Roman" w:hAnsi="Times New Roman" w:cs="Times New Roman"/>
          <w:bCs/>
          <w:lang w:eastAsia="ru-RU"/>
        </w:rPr>
        <w:t xml:space="preserve">Контактная поездка в </w:t>
      </w:r>
      <w:r w:rsidR="00EF5965">
        <w:rPr>
          <w:rFonts w:ascii="Times New Roman" w:eastAsia="Times New Roman" w:hAnsi="Times New Roman" w:cs="Times New Roman"/>
          <w:bCs/>
          <w:lang w:eastAsia="ru-RU"/>
        </w:rPr>
        <w:t>Германию</w:t>
      </w:r>
    </w:p>
    <w:p w:rsidR="007F1E3E" w:rsidRPr="007F1E3E" w:rsidRDefault="007F1E3E" w:rsidP="00504F6F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F1E3E">
        <w:rPr>
          <w:rFonts w:ascii="Times New Roman" w:eastAsia="Times New Roman" w:hAnsi="Times New Roman" w:cs="Times New Roman"/>
          <w:bCs/>
          <w:lang w:eastAsia="ru-RU"/>
        </w:rPr>
        <w:t>2.Дат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7F1E3E">
        <w:rPr>
          <w:rFonts w:ascii="Times New Roman" w:eastAsia="Times New Roman" w:hAnsi="Times New Roman" w:cs="Times New Roman"/>
          <w:bCs/>
          <w:lang w:eastAsia="ru-RU"/>
        </w:rPr>
        <w:t xml:space="preserve"> проведения и тем</w:t>
      </w:r>
      <w:r>
        <w:rPr>
          <w:rFonts w:ascii="Times New Roman" w:eastAsia="Times New Roman" w:hAnsi="Times New Roman" w:cs="Times New Roman"/>
          <w:bCs/>
          <w:lang w:eastAsia="ru-RU"/>
        </w:rPr>
        <w:t>а Мероприятия</w:t>
      </w:r>
      <w:r w:rsidRPr="007F1E3E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F5965">
        <w:rPr>
          <w:rFonts w:ascii="Times New Roman" w:eastAsia="Times New Roman" w:hAnsi="Times New Roman" w:cs="Times New Roman"/>
          <w:bCs/>
          <w:lang w:eastAsia="ru-RU"/>
        </w:rPr>
        <w:t>5-7</w:t>
      </w:r>
      <w:r w:rsidR="004A44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F5965">
        <w:rPr>
          <w:rFonts w:ascii="Times New Roman" w:eastAsia="Times New Roman" w:hAnsi="Times New Roman" w:cs="Times New Roman"/>
          <w:bCs/>
          <w:lang w:eastAsia="ru-RU"/>
        </w:rPr>
        <w:t>дека</w:t>
      </w:r>
      <w:r w:rsidR="004A4413">
        <w:rPr>
          <w:rFonts w:ascii="Times New Roman" w:eastAsia="Times New Roman" w:hAnsi="Times New Roman" w:cs="Times New Roman"/>
          <w:bCs/>
          <w:lang w:eastAsia="ru-RU"/>
        </w:rPr>
        <w:t>бря</w:t>
      </w:r>
      <w:r w:rsidR="00034A7F">
        <w:rPr>
          <w:rFonts w:ascii="Times New Roman" w:eastAsia="Times New Roman" w:hAnsi="Times New Roman" w:cs="Times New Roman"/>
          <w:bCs/>
          <w:lang w:eastAsia="ru-RU"/>
        </w:rPr>
        <w:t xml:space="preserve"> 2012 г., </w:t>
      </w:r>
      <w:r w:rsidR="004A4413">
        <w:rPr>
          <w:rFonts w:ascii="Times New Roman" w:eastAsia="Times New Roman" w:hAnsi="Times New Roman" w:cs="Times New Roman"/>
          <w:bCs/>
          <w:lang w:eastAsia="ru-RU"/>
        </w:rPr>
        <w:t>деловая поездка</w:t>
      </w:r>
    </w:p>
    <w:p w:rsidR="007F1E3E" w:rsidRPr="004A4413" w:rsidRDefault="007F1E3E" w:rsidP="00504F6F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F1E3E">
        <w:rPr>
          <w:rFonts w:ascii="Times New Roman" w:eastAsia="Times New Roman" w:hAnsi="Times New Roman" w:cs="Times New Roman"/>
          <w:bCs/>
          <w:lang w:eastAsia="ru-RU"/>
        </w:rPr>
        <w:t>3.</w:t>
      </w:r>
      <w:r w:rsidR="004A4413" w:rsidRPr="004A4413">
        <w:rPr>
          <w:rFonts w:ascii="Times New Roman" w:eastAsia="Times New Roman" w:hAnsi="Times New Roman" w:cs="Times New Roman"/>
          <w:bCs/>
          <w:lang w:eastAsia="ru-RU"/>
        </w:rPr>
        <w:t xml:space="preserve">Предварительная программа: </w:t>
      </w:r>
    </w:p>
    <w:p w:rsidR="00EF5965" w:rsidRPr="00EF5965" w:rsidRDefault="00EF5965" w:rsidP="00EF5965">
      <w:pPr>
        <w:rPr>
          <w:rFonts w:ascii="Times New Roman" w:hAnsi="Times New Roman" w:cs="Times New Roman"/>
        </w:rPr>
      </w:pPr>
      <w:r w:rsidRPr="00EF5965">
        <w:rPr>
          <w:rFonts w:ascii="Times New Roman" w:hAnsi="Times New Roman" w:cs="Times New Roman"/>
          <w:b/>
          <w:bCs/>
          <w:u w:val="single"/>
        </w:rPr>
        <w:t>Среда, 5 декаб</w:t>
      </w:r>
      <w:bookmarkStart w:id="0" w:name="_GoBack"/>
      <w:bookmarkEnd w:id="0"/>
      <w:r w:rsidRPr="00EF5965">
        <w:rPr>
          <w:rFonts w:ascii="Times New Roman" w:hAnsi="Times New Roman" w:cs="Times New Roman"/>
          <w:b/>
          <w:bCs/>
          <w:u w:val="single"/>
        </w:rPr>
        <w:t>ря</w:t>
      </w:r>
    </w:p>
    <w:p w:rsidR="00EF5965" w:rsidRPr="00EF5965" w:rsidRDefault="00EF5965" w:rsidP="00EF596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>Прибытие в г. Берлин во второй половине дня</w:t>
      </w:r>
    </w:p>
    <w:p w:rsidR="00EF5965" w:rsidRPr="00EF5965" w:rsidRDefault="00EF5965" w:rsidP="00EF596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EF5965">
        <w:rPr>
          <w:rFonts w:ascii="Times New Roman" w:eastAsia="Times New Roman" w:hAnsi="Times New Roman" w:cs="Times New Roman"/>
        </w:rPr>
        <w:t xml:space="preserve">Краткая обзорная экскурсия по Берлину </w:t>
      </w:r>
    </w:p>
    <w:p w:rsidR="00EF5965" w:rsidRPr="00EF5965" w:rsidRDefault="00EF5965" w:rsidP="00EF596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 xml:space="preserve">Размещение в гостинице. Предложение по гостинице: </w:t>
      </w:r>
      <w:r w:rsidRPr="00EF5965">
        <w:rPr>
          <w:rFonts w:ascii="Times New Roman" w:eastAsia="Times New Roman" w:hAnsi="Times New Roman" w:cs="Times New Roman"/>
          <w:lang w:val="fi-FI"/>
        </w:rPr>
        <w:t>Park</w:t>
      </w:r>
      <w:r w:rsidRPr="00EF5965">
        <w:rPr>
          <w:rFonts w:ascii="Times New Roman" w:eastAsia="Times New Roman" w:hAnsi="Times New Roman" w:cs="Times New Roman"/>
        </w:rPr>
        <w:t xml:space="preserve"> </w:t>
      </w:r>
      <w:r w:rsidRPr="00EF5965">
        <w:rPr>
          <w:rFonts w:ascii="Times New Roman" w:eastAsia="Times New Roman" w:hAnsi="Times New Roman" w:cs="Times New Roman"/>
          <w:lang w:val="fi-FI"/>
        </w:rPr>
        <w:t>Inn</w:t>
      </w:r>
      <w:r w:rsidRPr="00EF5965">
        <w:rPr>
          <w:rFonts w:ascii="Times New Roman" w:eastAsia="Times New Roman" w:hAnsi="Times New Roman" w:cs="Times New Roman"/>
        </w:rPr>
        <w:t xml:space="preserve"> </w:t>
      </w:r>
      <w:r w:rsidRPr="00EF5965">
        <w:rPr>
          <w:rFonts w:ascii="Times New Roman" w:eastAsia="Times New Roman" w:hAnsi="Times New Roman" w:cs="Times New Roman"/>
          <w:lang w:val="fi-FI"/>
        </w:rPr>
        <w:t>Radisson</w:t>
      </w:r>
      <w:r w:rsidRPr="00EF5965">
        <w:rPr>
          <w:rFonts w:ascii="Times New Roman" w:eastAsia="Times New Roman" w:hAnsi="Times New Roman" w:cs="Times New Roman"/>
        </w:rPr>
        <w:t xml:space="preserve"> </w:t>
      </w:r>
      <w:r w:rsidRPr="00EF5965">
        <w:rPr>
          <w:rFonts w:ascii="Times New Roman" w:eastAsia="Times New Roman" w:hAnsi="Times New Roman" w:cs="Times New Roman"/>
          <w:lang w:val="fi-FI"/>
        </w:rPr>
        <w:t>Berlin</w:t>
      </w:r>
      <w:r w:rsidRPr="00EF5965">
        <w:rPr>
          <w:rFonts w:ascii="Times New Roman" w:eastAsia="Times New Roman" w:hAnsi="Times New Roman" w:cs="Times New Roman"/>
        </w:rPr>
        <w:t xml:space="preserve"> (</w:t>
      </w:r>
      <w:hyperlink r:id="rId7" w:history="1">
        <w:r w:rsidRPr="00EF5965">
          <w:rPr>
            <w:rStyle w:val="ad"/>
            <w:rFonts w:ascii="Times New Roman" w:hAnsi="Times New Roman"/>
            <w:color w:val="0070C0"/>
          </w:rPr>
          <w:t>www.parkinn-berlin.de</w:t>
        </w:r>
      </w:hyperlink>
      <w:r w:rsidRPr="00EF5965">
        <w:rPr>
          <w:rFonts w:ascii="Times New Roman" w:hAnsi="Times New Roman" w:cs="Times New Roman"/>
          <w:lang w:val="de-DE"/>
        </w:rPr>
        <w:t>)</w:t>
      </w:r>
    </w:p>
    <w:p w:rsidR="00EF5965" w:rsidRPr="00EF5965" w:rsidRDefault="00EF5965" w:rsidP="00EF596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 xml:space="preserve">Брифинг для компаний Сколково </w:t>
      </w:r>
    </w:p>
    <w:p w:rsidR="00EF5965" w:rsidRPr="00EF5965" w:rsidRDefault="00EF5965" w:rsidP="00EF5965">
      <w:pPr>
        <w:rPr>
          <w:rFonts w:ascii="Times New Roman" w:hAnsi="Times New Roman" w:cs="Times New Roman"/>
          <w:b/>
          <w:bCs/>
          <w:u w:val="single"/>
          <w:lang w:val="fi-FI"/>
        </w:rPr>
      </w:pPr>
    </w:p>
    <w:p w:rsidR="00EF5965" w:rsidRPr="00EF5965" w:rsidRDefault="00EF5965" w:rsidP="00EF5965">
      <w:pPr>
        <w:rPr>
          <w:rFonts w:ascii="Times New Roman" w:hAnsi="Times New Roman" w:cs="Times New Roman"/>
        </w:rPr>
      </w:pPr>
      <w:r w:rsidRPr="00EF5965">
        <w:rPr>
          <w:rFonts w:ascii="Times New Roman" w:hAnsi="Times New Roman" w:cs="Times New Roman"/>
          <w:b/>
          <w:bCs/>
          <w:u w:val="single"/>
        </w:rPr>
        <w:t>Четверг, 6</w:t>
      </w:r>
      <w:r w:rsidRPr="00EF5965">
        <w:rPr>
          <w:rFonts w:ascii="Times New Roman" w:hAnsi="Times New Roman" w:cs="Times New Roman"/>
          <w:b/>
          <w:bCs/>
          <w:u w:val="single"/>
          <w:lang w:val="fi-FI"/>
        </w:rPr>
        <w:t xml:space="preserve"> </w:t>
      </w:r>
      <w:r w:rsidRPr="00EF5965">
        <w:rPr>
          <w:rFonts w:ascii="Times New Roman" w:hAnsi="Times New Roman" w:cs="Times New Roman"/>
          <w:b/>
          <w:bCs/>
          <w:u w:val="single"/>
        </w:rPr>
        <w:t>декабря</w:t>
      </w:r>
    </w:p>
    <w:p w:rsidR="00EF5965" w:rsidRPr="00EF5965" w:rsidRDefault="00EF5965" w:rsidP="00EF596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>9.30-10 Регистрация. Открытие стендовой сессии – компании «Сколково» также могут представить себя со своим стендом.</w:t>
      </w:r>
      <w:r w:rsidRPr="00EF5965">
        <w:rPr>
          <w:rFonts w:ascii="Times New Roman" w:eastAsia="Times New Roman" w:hAnsi="Times New Roman" w:cs="Times New Roman"/>
        </w:rPr>
        <w:br/>
      </w:r>
    </w:p>
    <w:p w:rsidR="00EF5965" w:rsidRPr="00EF5965" w:rsidRDefault="00EF5965" w:rsidP="00EF5965">
      <w:pPr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>10 – 11 Российско-немецкий инновационный форум</w:t>
      </w:r>
      <w:r w:rsidRPr="00EF5965">
        <w:rPr>
          <w:rFonts w:ascii="Times New Roman" w:eastAsia="Times New Roman" w:hAnsi="Times New Roman" w:cs="Times New Roman"/>
        </w:rPr>
        <w:br/>
      </w:r>
      <w:r w:rsidRPr="00EF5965">
        <w:rPr>
          <w:rFonts w:ascii="Times New Roman" w:eastAsia="Times New Roman" w:hAnsi="Times New Roman" w:cs="Times New Roman"/>
          <w:lang w:val="en-US"/>
        </w:rPr>
        <w:t>            </w:t>
      </w:r>
      <w:r w:rsidRPr="00EF5965">
        <w:rPr>
          <w:rFonts w:ascii="Times New Roman" w:eastAsia="Times New Roman" w:hAnsi="Times New Roman" w:cs="Times New Roman"/>
          <w:u w:val="single"/>
        </w:rPr>
        <w:t>Участники</w:t>
      </w:r>
      <w:r w:rsidRPr="00EF5965">
        <w:rPr>
          <w:rFonts w:ascii="Times New Roman" w:eastAsia="Times New Roman" w:hAnsi="Times New Roman" w:cs="Times New Roman"/>
        </w:rPr>
        <w:t xml:space="preserve">: компании Сколково, представители немецких научных парков </w:t>
      </w:r>
      <w:proofErr w:type="spellStart"/>
      <w:r w:rsidRPr="00EF5965">
        <w:rPr>
          <w:rFonts w:ascii="Times New Roman" w:eastAsia="Times New Roman" w:hAnsi="Times New Roman" w:cs="Times New Roman"/>
          <w:lang w:val="en-US"/>
        </w:rPr>
        <w:t>Adlershof</w:t>
      </w:r>
      <w:proofErr w:type="spellEnd"/>
      <w:r w:rsidRPr="00EF5965">
        <w:rPr>
          <w:rFonts w:ascii="Times New Roman" w:eastAsia="Times New Roman" w:hAnsi="Times New Roman" w:cs="Times New Roman"/>
          <w:color w:val="1F497D"/>
        </w:rPr>
        <w:t xml:space="preserve"> </w:t>
      </w:r>
      <w:r w:rsidRPr="00EF5965">
        <w:rPr>
          <w:rFonts w:ascii="Times New Roman" w:eastAsia="Times New Roman" w:hAnsi="Times New Roman" w:cs="Times New Roman"/>
        </w:rPr>
        <w:t xml:space="preserve">и </w:t>
      </w:r>
      <w:r w:rsidRPr="00EF5965">
        <w:rPr>
          <w:rFonts w:ascii="Times New Roman" w:eastAsia="Times New Roman" w:hAnsi="Times New Roman" w:cs="Times New Roman"/>
          <w:lang w:val="en-US"/>
        </w:rPr>
        <w:t>Berlin</w:t>
      </w:r>
      <w:r w:rsidRPr="00EF5965">
        <w:rPr>
          <w:rFonts w:ascii="Times New Roman" w:eastAsia="Times New Roman" w:hAnsi="Times New Roman" w:cs="Times New Roman"/>
        </w:rPr>
        <w:t>-</w:t>
      </w:r>
      <w:proofErr w:type="spellStart"/>
      <w:r w:rsidRPr="00EF5965">
        <w:rPr>
          <w:rFonts w:ascii="Times New Roman" w:eastAsia="Times New Roman" w:hAnsi="Times New Roman" w:cs="Times New Roman"/>
          <w:lang w:val="en-US"/>
        </w:rPr>
        <w:t>Buch</w:t>
      </w:r>
      <w:proofErr w:type="spellEnd"/>
      <w:r w:rsidRPr="00EF5965">
        <w:rPr>
          <w:rFonts w:ascii="Times New Roman" w:eastAsia="Times New Roman" w:hAnsi="Times New Roman" w:cs="Times New Roman"/>
        </w:rPr>
        <w:t xml:space="preserve">, а также немецкие компании, </w:t>
      </w:r>
      <w:proofErr w:type="spellStart"/>
      <w:r w:rsidRPr="00EF5965">
        <w:rPr>
          <w:rFonts w:ascii="Times New Roman" w:eastAsia="Times New Roman" w:hAnsi="Times New Roman" w:cs="Times New Roman"/>
        </w:rPr>
        <w:t>стартапы</w:t>
      </w:r>
      <w:proofErr w:type="spellEnd"/>
      <w:r w:rsidRPr="00EF5965">
        <w:rPr>
          <w:rFonts w:ascii="Times New Roman" w:eastAsia="Times New Roman" w:hAnsi="Times New Roman" w:cs="Times New Roman"/>
        </w:rPr>
        <w:t>, предприниматели, инвесторы</w:t>
      </w:r>
      <w:r w:rsidRPr="00EF5965">
        <w:rPr>
          <w:rFonts w:ascii="Times New Roman" w:eastAsia="Times New Roman" w:hAnsi="Times New Roman" w:cs="Times New Roman"/>
        </w:rPr>
        <w:br/>
      </w:r>
      <w:r w:rsidRPr="00EF5965">
        <w:rPr>
          <w:rFonts w:ascii="Times New Roman" w:eastAsia="Times New Roman" w:hAnsi="Times New Roman" w:cs="Times New Roman"/>
          <w:lang w:val="en-US"/>
        </w:rPr>
        <w:t>           </w:t>
      </w:r>
      <w:r w:rsidRPr="00EF5965">
        <w:rPr>
          <w:rFonts w:ascii="Times New Roman" w:eastAsia="Times New Roman" w:hAnsi="Times New Roman" w:cs="Times New Roman"/>
        </w:rPr>
        <w:t xml:space="preserve"> </w:t>
      </w:r>
      <w:r w:rsidRPr="00EF5965">
        <w:rPr>
          <w:rFonts w:ascii="Times New Roman" w:eastAsia="Times New Roman" w:hAnsi="Times New Roman" w:cs="Times New Roman"/>
        </w:rPr>
        <w:br/>
        <w:t xml:space="preserve">            </w:t>
      </w:r>
      <w:r w:rsidRPr="00EF5965">
        <w:rPr>
          <w:rFonts w:ascii="Times New Roman" w:eastAsia="Times New Roman" w:hAnsi="Times New Roman" w:cs="Times New Roman"/>
          <w:u w:val="single"/>
        </w:rPr>
        <w:t>Программа форума</w:t>
      </w:r>
      <w:r w:rsidRPr="00EF5965">
        <w:rPr>
          <w:rFonts w:ascii="Times New Roman" w:eastAsia="Times New Roman" w:hAnsi="Times New Roman" w:cs="Times New Roman"/>
        </w:rPr>
        <w:t xml:space="preserve">: </w:t>
      </w:r>
    </w:p>
    <w:p w:rsidR="00EF5965" w:rsidRPr="00EF5965" w:rsidRDefault="00EF5965" w:rsidP="00EF5965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>Приветственное слово представителя берлинского сената;</w:t>
      </w:r>
    </w:p>
    <w:p w:rsidR="00EF5965" w:rsidRPr="00EF5965" w:rsidRDefault="00EF5965" w:rsidP="00EF5965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 xml:space="preserve">Возможности в Берлине для бизнеса, особенно для развития научной деятельности и </w:t>
      </w:r>
      <w:proofErr w:type="spellStart"/>
      <w:r w:rsidRPr="00EF5965">
        <w:rPr>
          <w:rFonts w:ascii="Times New Roman" w:eastAsia="Times New Roman" w:hAnsi="Times New Roman" w:cs="Times New Roman"/>
        </w:rPr>
        <w:t>стартапов</w:t>
      </w:r>
      <w:proofErr w:type="spellEnd"/>
      <w:r w:rsidRPr="00EF5965">
        <w:rPr>
          <w:rFonts w:ascii="Times New Roman" w:eastAsia="Times New Roman" w:hAnsi="Times New Roman" w:cs="Times New Roman"/>
        </w:rPr>
        <w:t>;</w:t>
      </w:r>
    </w:p>
    <w:p w:rsidR="00EF5965" w:rsidRPr="00EF5965" w:rsidRDefault="00EF5965" w:rsidP="00EF5965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 xml:space="preserve">Представление научных парков </w:t>
      </w:r>
      <w:proofErr w:type="spellStart"/>
      <w:r w:rsidRPr="00EF5965">
        <w:rPr>
          <w:rFonts w:ascii="Times New Roman" w:eastAsia="Times New Roman" w:hAnsi="Times New Roman" w:cs="Times New Roman"/>
          <w:lang w:val="en-US"/>
        </w:rPr>
        <w:t>Adlershof</w:t>
      </w:r>
      <w:proofErr w:type="spellEnd"/>
      <w:r w:rsidRPr="00EF5965">
        <w:rPr>
          <w:rFonts w:ascii="Times New Roman" w:eastAsia="Times New Roman" w:hAnsi="Times New Roman" w:cs="Times New Roman"/>
        </w:rPr>
        <w:t xml:space="preserve"> и </w:t>
      </w:r>
      <w:r w:rsidRPr="00EF5965">
        <w:rPr>
          <w:rFonts w:ascii="Times New Roman" w:eastAsia="Times New Roman" w:hAnsi="Times New Roman" w:cs="Times New Roman"/>
          <w:lang w:val="en-US"/>
        </w:rPr>
        <w:t>Berlin</w:t>
      </w:r>
      <w:r w:rsidRPr="00EF5965">
        <w:rPr>
          <w:rFonts w:ascii="Times New Roman" w:eastAsia="Times New Roman" w:hAnsi="Times New Roman" w:cs="Times New Roman"/>
        </w:rPr>
        <w:t>-</w:t>
      </w:r>
      <w:proofErr w:type="spellStart"/>
      <w:r w:rsidRPr="00EF5965">
        <w:rPr>
          <w:rFonts w:ascii="Times New Roman" w:eastAsia="Times New Roman" w:hAnsi="Times New Roman" w:cs="Times New Roman"/>
          <w:lang w:val="en-US"/>
        </w:rPr>
        <w:t>Buch</w:t>
      </w:r>
      <w:proofErr w:type="spellEnd"/>
      <w:r w:rsidRPr="00EF5965">
        <w:rPr>
          <w:rFonts w:ascii="Times New Roman" w:eastAsia="Times New Roman" w:hAnsi="Times New Roman" w:cs="Times New Roman"/>
        </w:rPr>
        <w:t>;</w:t>
      </w:r>
    </w:p>
    <w:p w:rsidR="00EF5965" w:rsidRPr="00EF5965" w:rsidRDefault="00EF5965" w:rsidP="00EF5965">
      <w:pPr>
        <w:numPr>
          <w:ilvl w:val="1"/>
          <w:numId w:val="1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 xml:space="preserve">Сколково и возможности для развития международного сотрудничества; </w:t>
      </w:r>
    </w:p>
    <w:p w:rsidR="00EF5965" w:rsidRPr="00EF5965" w:rsidRDefault="00EF5965" w:rsidP="00EF5965">
      <w:pPr>
        <w:numPr>
          <w:ilvl w:val="1"/>
          <w:numId w:val="1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lang w:val="en-US"/>
        </w:rPr>
      </w:pPr>
      <w:r w:rsidRPr="00EF5965">
        <w:rPr>
          <w:rFonts w:ascii="Times New Roman" w:eastAsia="Times New Roman" w:hAnsi="Times New Roman" w:cs="Times New Roman"/>
        </w:rPr>
        <w:t>Представление</w:t>
      </w:r>
      <w:r w:rsidRPr="00EF5965">
        <w:rPr>
          <w:rFonts w:ascii="Times New Roman" w:eastAsia="Times New Roman" w:hAnsi="Times New Roman" w:cs="Times New Roman"/>
          <w:lang w:val="en-US"/>
        </w:rPr>
        <w:t xml:space="preserve"> </w:t>
      </w:r>
      <w:r w:rsidRPr="00EF5965">
        <w:rPr>
          <w:rFonts w:ascii="Times New Roman" w:eastAsia="Times New Roman" w:hAnsi="Times New Roman" w:cs="Times New Roman"/>
        </w:rPr>
        <w:t>компаний</w:t>
      </w:r>
      <w:r w:rsidRPr="00EF5965">
        <w:rPr>
          <w:rFonts w:ascii="Times New Roman" w:eastAsia="Times New Roman" w:hAnsi="Times New Roman" w:cs="Times New Roman"/>
          <w:lang w:val="en-US"/>
        </w:rPr>
        <w:t xml:space="preserve"> </w:t>
      </w:r>
      <w:r w:rsidRPr="00EF5965">
        <w:rPr>
          <w:rFonts w:ascii="Times New Roman" w:eastAsia="Times New Roman" w:hAnsi="Times New Roman" w:cs="Times New Roman"/>
        </w:rPr>
        <w:t>Сколково</w:t>
      </w:r>
      <w:r w:rsidRPr="00EF596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F5965" w:rsidRPr="00EF5965" w:rsidRDefault="00EF5965" w:rsidP="00EF5965">
      <w:pPr>
        <w:ind w:left="1434"/>
        <w:rPr>
          <w:rFonts w:ascii="Times New Roman" w:eastAsia="Times New Roman" w:hAnsi="Times New Roman" w:cs="Times New Roman"/>
          <w:lang w:val="en-US"/>
        </w:rPr>
      </w:pPr>
    </w:p>
    <w:p w:rsidR="00EF5965" w:rsidRPr="00EF5965" w:rsidRDefault="00EF5965" w:rsidP="00EF59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>11 – 12 Кофе-брейк, свободное общение, посещение стендов</w:t>
      </w:r>
    </w:p>
    <w:p w:rsidR="00EF5965" w:rsidRPr="00EF5965" w:rsidRDefault="00EF5965" w:rsidP="00EF59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>12 – 14 Запланированные двусторонние деловые встречи в формате B2B, а также продолжение стендовой сессии компаний. Для встреч В2В предоставляется переводчик. Встречи организуются заранее для компаний Сколково согласно их пожеланиям</w:t>
      </w:r>
    </w:p>
    <w:p w:rsidR="00EF5965" w:rsidRPr="00EF5965" w:rsidRDefault="00EF5965" w:rsidP="00EF59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lastRenderedPageBreak/>
        <w:t xml:space="preserve">15 – 16 Посещение и экскурсия в крупнейшем немецком научном парке </w:t>
      </w:r>
      <w:proofErr w:type="spellStart"/>
      <w:r w:rsidRPr="00EF5965">
        <w:rPr>
          <w:rFonts w:ascii="Times New Roman" w:eastAsia="Times New Roman" w:hAnsi="Times New Roman" w:cs="Times New Roman"/>
        </w:rPr>
        <w:t>Адлерсхоф</w:t>
      </w:r>
      <w:proofErr w:type="spellEnd"/>
      <w:r w:rsidRPr="00EF5965">
        <w:rPr>
          <w:rFonts w:ascii="Times New Roman" w:eastAsia="Times New Roman" w:hAnsi="Times New Roman" w:cs="Times New Roman"/>
        </w:rPr>
        <w:t xml:space="preserve"> (</w:t>
      </w:r>
      <w:r w:rsidRPr="00EF5965">
        <w:rPr>
          <w:rFonts w:ascii="Times New Roman" w:hAnsi="Times New Roman" w:cs="Times New Roman"/>
          <w:bCs/>
          <w:lang w:val="fi-FI"/>
        </w:rPr>
        <w:t>Adlershof</w:t>
      </w:r>
      <w:r w:rsidRPr="00EF5965">
        <w:rPr>
          <w:rFonts w:ascii="Times New Roman" w:hAnsi="Times New Roman" w:cs="Times New Roman"/>
          <w:bCs/>
        </w:rPr>
        <w:t xml:space="preserve">, </w:t>
      </w:r>
      <w:hyperlink r:id="rId8" w:history="1">
        <w:r w:rsidRPr="00EF5965">
          <w:rPr>
            <w:rStyle w:val="ad"/>
            <w:rFonts w:ascii="Times New Roman" w:hAnsi="Times New Roman"/>
            <w:color w:val="0070C0"/>
          </w:rPr>
          <w:t>http://www.adlershof.de</w:t>
        </w:r>
      </w:hyperlink>
      <w:r w:rsidRPr="00EF5965">
        <w:rPr>
          <w:rFonts w:ascii="Times New Roman" w:hAnsi="Times New Roman" w:cs="Times New Roman"/>
          <w:bCs/>
        </w:rPr>
        <w:t>)</w:t>
      </w:r>
    </w:p>
    <w:p w:rsidR="00EF5965" w:rsidRPr="00EF5965" w:rsidRDefault="00EF5965" w:rsidP="00EF59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 xml:space="preserve">16.30-18 Посещение местных компаний и предприятий, основываясь на пожеланиях и </w:t>
      </w:r>
      <w:proofErr w:type="gramStart"/>
      <w:r w:rsidRPr="00EF5965">
        <w:rPr>
          <w:rFonts w:ascii="Times New Roman" w:eastAsia="Times New Roman" w:hAnsi="Times New Roman" w:cs="Times New Roman"/>
        </w:rPr>
        <w:t>бизнес-направлениях</w:t>
      </w:r>
      <w:proofErr w:type="gramEnd"/>
      <w:r w:rsidRPr="00EF5965">
        <w:rPr>
          <w:rFonts w:ascii="Times New Roman" w:eastAsia="Times New Roman" w:hAnsi="Times New Roman" w:cs="Times New Roman"/>
        </w:rPr>
        <w:t xml:space="preserve"> компаний </w:t>
      </w:r>
    </w:p>
    <w:p w:rsidR="00EF5965" w:rsidRPr="00EF5965" w:rsidRDefault="00EF5965" w:rsidP="00EF5965">
      <w:pPr>
        <w:ind w:left="729" w:hanging="360"/>
        <w:rPr>
          <w:rFonts w:ascii="Times New Roman" w:hAnsi="Times New Roman" w:cs="Times New Roman"/>
        </w:rPr>
      </w:pPr>
      <w:r w:rsidRPr="00EF5965">
        <w:rPr>
          <w:rFonts w:ascii="Times New Roman" w:hAnsi="Times New Roman" w:cs="Times New Roman"/>
        </w:rPr>
        <w:t>Свободный вечер</w:t>
      </w:r>
    </w:p>
    <w:p w:rsidR="00EF5965" w:rsidRPr="00EF5965" w:rsidRDefault="00EF5965" w:rsidP="00EF5965">
      <w:pPr>
        <w:rPr>
          <w:rFonts w:ascii="Times New Roman" w:hAnsi="Times New Roman" w:cs="Times New Roman"/>
        </w:rPr>
      </w:pPr>
      <w:r w:rsidRPr="00EF5965">
        <w:rPr>
          <w:rFonts w:ascii="Times New Roman" w:hAnsi="Times New Roman" w:cs="Times New Roman"/>
          <w:b/>
          <w:bCs/>
          <w:lang w:val="en-US"/>
        </w:rPr>
        <w:t> </w:t>
      </w:r>
      <w:r w:rsidRPr="00EF5965">
        <w:rPr>
          <w:rFonts w:ascii="Times New Roman" w:hAnsi="Times New Roman" w:cs="Times New Roman"/>
          <w:b/>
          <w:bCs/>
          <w:u w:val="single"/>
        </w:rPr>
        <w:t>Пятница, 7 декабря</w:t>
      </w:r>
    </w:p>
    <w:p w:rsidR="00EF5965" w:rsidRPr="00EF5965" w:rsidRDefault="00EF5965" w:rsidP="00EF596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 xml:space="preserve">8 – 11.30 (14.00) Посещение местных компаний и предприятий, основываясь на пожеланиях и </w:t>
      </w:r>
      <w:proofErr w:type="gramStart"/>
      <w:r w:rsidRPr="00EF5965">
        <w:rPr>
          <w:rFonts w:ascii="Times New Roman" w:eastAsia="Times New Roman" w:hAnsi="Times New Roman" w:cs="Times New Roman"/>
        </w:rPr>
        <w:t>бизнес-направлениях</w:t>
      </w:r>
      <w:proofErr w:type="gramEnd"/>
      <w:r w:rsidRPr="00EF5965">
        <w:rPr>
          <w:rFonts w:ascii="Times New Roman" w:eastAsia="Times New Roman" w:hAnsi="Times New Roman" w:cs="Times New Roman"/>
        </w:rPr>
        <w:t xml:space="preserve"> компаний, а также возможность продолжить переговоры предыдущего дня</w:t>
      </w:r>
    </w:p>
    <w:p w:rsidR="00EF5965" w:rsidRPr="00EF5965" w:rsidRDefault="00EF5965" w:rsidP="00EF596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 xml:space="preserve">12 – 13 Посещение научного парка </w:t>
      </w:r>
      <w:r w:rsidRPr="00EF5965">
        <w:rPr>
          <w:rFonts w:ascii="Times New Roman" w:eastAsia="Times New Roman" w:hAnsi="Times New Roman" w:cs="Times New Roman"/>
          <w:lang w:val="en-US"/>
        </w:rPr>
        <w:t>Berlin</w:t>
      </w:r>
      <w:r w:rsidRPr="00EF5965">
        <w:rPr>
          <w:rFonts w:ascii="Times New Roman" w:eastAsia="Times New Roman" w:hAnsi="Times New Roman" w:cs="Times New Roman"/>
        </w:rPr>
        <w:t>-</w:t>
      </w:r>
      <w:proofErr w:type="spellStart"/>
      <w:r w:rsidRPr="00EF5965">
        <w:rPr>
          <w:rFonts w:ascii="Times New Roman" w:eastAsia="Times New Roman" w:hAnsi="Times New Roman" w:cs="Times New Roman"/>
          <w:lang w:val="en-US"/>
        </w:rPr>
        <w:t>Buch</w:t>
      </w:r>
      <w:proofErr w:type="spellEnd"/>
      <w:r w:rsidRPr="00EF5965">
        <w:rPr>
          <w:rFonts w:ascii="Times New Roman" w:eastAsia="Times New Roman" w:hAnsi="Times New Roman" w:cs="Times New Roman"/>
        </w:rPr>
        <w:t xml:space="preserve"> (</w:t>
      </w:r>
      <w:hyperlink r:id="rId9" w:history="1">
        <w:r w:rsidRPr="00EF5965">
          <w:rPr>
            <w:rStyle w:val="ad"/>
            <w:rFonts w:ascii="Times New Roman" w:hAnsi="Times New Roman"/>
            <w:color w:val="0070C0"/>
          </w:rPr>
          <w:t>http://www.campus-berlin-buch.de</w:t>
        </w:r>
      </w:hyperlink>
      <w:r w:rsidRPr="00EF5965">
        <w:rPr>
          <w:rStyle w:val="ad"/>
          <w:rFonts w:ascii="Times New Roman" w:hAnsi="Times New Roman"/>
          <w:bCs/>
          <w:color w:val="0070C0"/>
        </w:rPr>
        <w:t>)</w:t>
      </w:r>
      <w:r w:rsidRPr="00EF5965">
        <w:rPr>
          <w:rFonts w:ascii="Times New Roman" w:eastAsia="Times New Roman" w:hAnsi="Times New Roman" w:cs="Times New Roman"/>
        </w:rPr>
        <w:t xml:space="preserve">, главные направления деятельности которого: здравоохранение и биомедицина. </w:t>
      </w:r>
    </w:p>
    <w:p w:rsidR="00EF5965" w:rsidRPr="00EF5965" w:rsidRDefault="00EF5965" w:rsidP="00EF59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965">
        <w:rPr>
          <w:rFonts w:ascii="Times New Roman" w:eastAsia="Times New Roman" w:hAnsi="Times New Roman" w:cs="Times New Roman"/>
        </w:rPr>
        <w:t>13 – 14 Обед с немецкими бизнесменами и предпринимателями – знакомство с их историями успеха, общение с местной прессой</w:t>
      </w:r>
    </w:p>
    <w:p w:rsidR="00EF5965" w:rsidRPr="00EF5965" w:rsidRDefault="00EF5965" w:rsidP="00EF59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F5965">
        <w:rPr>
          <w:rFonts w:ascii="Times New Roman" w:eastAsia="Times New Roman" w:hAnsi="Times New Roman" w:cs="Times New Roman"/>
        </w:rPr>
        <w:t>Трансфер в аэропорт</w:t>
      </w:r>
    </w:p>
    <w:p w:rsidR="007F1E3E" w:rsidRDefault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F5965" w:rsidRPr="004A4413" w:rsidRDefault="00EF596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Pr="004A4413" w:rsidRDefault="00504F6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7F1E3E" w:rsidRPr="004A4413">
        <w:rPr>
          <w:rFonts w:ascii="Times New Roman" w:eastAsia="Times New Roman" w:hAnsi="Times New Roman" w:cs="Times New Roman"/>
          <w:bCs/>
          <w:lang w:eastAsia="ru-RU"/>
        </w:rPr>
        <w:t>. Стоимость</w:t>
      </w:r>
    </w:p>
    <w:p w:rsidR="00EF5965" w:rsidRPr="00EF5965" w:rsidRDefault="00EF5965" w:rsidP="00EF5965">
      <w:pPr>
        <w:rPr>
          <w:rFonts w:ascii="Times New Roman" w:hAnsi="Times New Roman" w:cs="Times New Roman"/>
        </w:rPr>
      </w:pPr>
      <w:r w:rsidRPr="00EF5965">
        <w:rPr>
          <w:rFonts w:ascii="Times New Roman" w:hAnsi="Times New Roman" w:cs="Times New Roman"/>
          <w:b/>
          <w:color w:val="000000"/>
          <w:lang w:eastAsia="fi-FI"/>
        </w:rPr>
        <w:t>17 600 рублей + НДС 18%</w:t>
      </w:r>
      <w:r w:rsidRPr="00EF5965">
        <w:rPr>
          <w:rFonts w:ascii="Times New Roman" w:hAnsi="Times New Roman" w:cs="Times New Roman"/>
          <w:b/>
        </w:rPr>
        <w:t xml:space="preserve"> </w:t>
      </w:r>
      <w:r w:rsidRPr="00EF5965">
        <w:rPr>
          <w:rFonts w:ascii="Times New Roman" w:hAnsi="Times New Roman" w:cs="Times New Roman"/>
        </w:rPr>
        <w:t xml:space="preserve"> для одного участника, включая:</w:t>
      </w:r>
    </w:p>
    <w:p w:rsidR="00EF5965" w:rsidRPr="00EF5965" w:rsidRDefault="00EF5965" w:rsidP="00EF59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F5965">
        <w:rPr>
          <w:rFonts w:ascii="Times New Roman" w:hAnsi="Times New Roman" w:cs="Times New Roman"/>
          <w:sz w:val="22"/>
          <w:szCs w:val="22"/>
          <w:lang w:val="ru-RU"/>
        </w:rPr>
        <w:t>Участие во всей программе поездки;</w:t>
      </w:r>
    </w:p>
    <w:p w:rsidR="00EF5965" w:rsidRPr="00EF5965" w:rsidRDefault="00EF5965" w:rsidP="00EF59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F5965">
        <w:rPr>
          <w:rFonts w:ascii="Times New Roman" w:hAnsi="Times New Roman" w:cs="Times New Roman"/>
          <w:sz w:val="22"/>
          <w:szCs w:val="22"/>
          <w:lang w:val="ru-RU"/>
        </w:rPr>
        <w:t>Поиск и подбор деловых контактов на основе запроса участника для проведения двусторонних встреч и переговоров в г. Берлин;</w:t>
      </w:r>
    </w:p>
    <w:p w:rsidR="00EF5965" w:rsidRPr="00EF5965" w:rsidRDefault="00EF5965" w:rsidP="00EF59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F5965">
        <w:rPr>
          <w:rFonts w:ascii="Times New Roman" w:hAnsi="Times New Roman" w:cs="Times New Roman"/>
          <w:sz w:val="22"/>
          <w:szCs w:val="22"/>
          <w:lang w:val="ru-RU"/>
        </w:rPr>
        <w:t xml:space="preserve">Услуги переводчика на русский язык во время инновационного форума, а также во время проведения двусторонних переговоров. </w:t>
      </w:r>
    </w:p>
    <w:p w:rsidR="00EF5965" w:rsidRPr="00EF5965" w:rsidRDefault="00EF5965" w:rsidP="00EF59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F5965">
        <w:rPr>
          <w:rFonts w:ascii="Times New Roman" w:hAnsi="Times New Roman" w:cs="Times New Roman"/>
          <w:sz w:val="22"/>
          <w:szCs w:val="22"/>
          <w:lang w:val="ru-RU"/>
        </w:rPr>
        <w:t xml:space="preserve">Переезды во время совместной деловой программы визита в г. Берлин. </w:t>
      </w:r>
    </w:p>
    <w:p w:rsidR="00EF5965" w:rsidRPr="00EF5965" w:rsidRDefault="00EF5965" w:rsidP="00EF5965">
      <w:pPr>
        <w:jc w:val="center"/>
        <w:rPr>
          <w:rFonts w:ascii="Times New Roman" w:hAnsi="Times New Roman" w:cs="Times New Roman"/>
        </w:rPr>
      </w:pPr>
    </w:p>
    <w:p w:rsidR="00EF5965" w:rsidRPr="00EF5965" w:rsidRDefault="00EF5965" w:rsidP="00EF5965">
      <w:pPr>
        <w:spacing w:after="0"/>
        <w:jc w:val="center"/>
        <w:rPr>
          <w:rFonts w:ascii="Times New Roman" w:hAnsi="Times New Roman" w:cs="Times New Roman"/>
        </w:rPr>
      </w:pPr>
      <w:r w:rsidRPr="00EF5965">
        <w:rPr>
          <w:rFonts w:ascii="Times New Roman" w:hAnsi="Times New Roman" w:cs="Times New Roman"/>
          <w:u w:val="single"/>
        </w:rPr>
        <w:t>Затраты, оплачиваемые компаниями самостоятельно:</w:t>
      </w:r>
    </w:p>
    <w:p w:rsidR="00EF5965" w:rsidRPr="00EF5965" w:rsidRDefault="00EF5965" w:rsidP="00EF59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F5965">
        <w:rPr>
          <w:rFonts w:ascii="Times New Roman" w:hAnsi="Times New Roman" w:cs="Times New Roman"/>
          <w:sz w:val="22"/>
          <w:szCs w:val="22"/>
          <w:lang w:val="ru-RU"/>
        </w:rPr>
        <w:t>Проезд до Берлина и обратно из города участника в России.</w:t>
      </w:r>
    </w:p>
    <w:p w:rsidR="00EF5965" w:rsidRPr="00EF5965" w:rsidRDefault="00EF5965" w:rsidP="00EF59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F5965">
        <w:rPr>
          <w:rFonts w:ascii="Times New Roman" w:hAnsi="Times New Roman" w:cs="Times New Roman"/>
          <w:sz w:val="22"/>
          <w:szCs w:val="22"/>
          <w:lang w:val="ru-RU"/>
        </w:rPr>
        <w:t xml:space="preserve">Гостиничное проживание. Предложение по гостинице: </w:t>
      </w:r>
      <w:r w:rsidRPr="00EF5965">
        <w:rPr>
          <w:rFonts w:ascii="Times New Roman" w:hAnsi="Times New Roman" w:cs="Times New Roman"/>
          <w:sz w:val="22"/>
          <w:szCs w:val="22"/>
        </w:rPr>
        <w:t>Park</w:t>
      </w:r>
      <w:r w:rsidRPr="00EF59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F5965">
        <w:rPr>
          <w:rFonts w:ascii="Times New Roman" w:hAnsi="Times New Roman" w:cs="Times New Roman"/>
          <w:sz w:val="22"/>
          <w:szCs w:val="22"/>
        </w:rPr>
        <w:t>Inn</w:t>
      </w:r>
      <w:r w:rsidRPr="00EF59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F5965">
        <w:rPr>
          <w:rFonts w:ascii="Times New Roman" w:hAnsi="Times New Roman" w:cs="Times New Roman"/>
          <w:sz w:val="22"/>
          <w:szCs w:val="22"/>
        </w:rPr>
        <w:t>Radisson</w:t>
      </w:r>
      <w:r w:rsidRPr="00EF59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F5965">
        <w:rPr>
          <w:rFonts w:ascii="Times New Roman" w:hAnsi="Times New Roman" w:cs="Times New Roman"/>
          <w:sz w:val="22"/>
          <w:szCs w:val="22"/>
        </w:rPr>
        <w:t>Berlin</w:t>
      </w:r>
      <w:r w:rsidRPr="00EF596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hyperlink r:id="rId10" w:history="1">
        <w:r w:rsidRPr="00EF5965">
          <w:rPr>
            <w:rFonts w:ascii="Times New Roman" w:hAnsi="Times New Roman" w:cs="Times New Roman"/>
            <w:sz w:val="22"/>
            <w:szCs w:val="22"/>
          </w:rPr>
          <w:t>www</w:t>
        </w:r>
        <w:r w:rsidRPr="00EF5965">
          <w:rPr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EF5965">
          <w:rPr>
            <w:rFonts w:ascii="Times New Roman" w:hAnsi="Times New Roman" w:cs="Times New Roman"/>
            <w:sz w:val="22"/>
            <w:szCs w:val="22"/>
          </w:rPr>
          <w:t>parkinn</w:t>
        </w:r>
        <w:proofErr w:type="spellEnd"/>
        <w:r w:rsidRPr="00EF5965">
          <w:rPr>
            <w:rFonts w:ascii="Times New Roman" w:hAnsi="Times New Roman" w:cs="Times New Roman"/>
            <w:sz w:val="22"/>
            <w:szCs w:val="22"/>
            <w:lang w:val="ru-RU"/>
          </w:rPr>
          <w:t>-</w:t>
        </w:r>
        <w:r w:rsidRPr="00EF5965">
          <w:rPr>
            <w:rFonts w:ascii="Times New Roman" w:hAnsi="Times New Roman" w:cs="Times New Roman"/>
            <w:sz w:val="22"/>
            <w:szCs w:val="22"/>
          </w:rPr>
          <w:t>berlin</w:t>
        </w:r>
        <w:r w:rsidRPr="00EF5965">
          <w:rPr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EF5965">
          <w:rPr>
            <w:rFonts w:ascii="Times New Roman" w:hAnsi="Times New Roman" w:cs="Times New Roman"/>
            <w:sz w:val="22"/>
            <w:szCs w:val="22"/>
          </w:rPr>
          <w:t>de</w:t>
        </w:r>
      </w:hyperlink>
      <w:r w:rsidRPr="00EF5965">
        <w:rPr>
          <w:rFonts w:ascii="Times New Roman" w:hAnsi="Times New Roman" w:cs="Times New Roman"/>
          <w:sz w:val="22"/>
          <w:szCs w:val="22"/>
          <w:lang w:val="ru-RU"/>
        </w:rPr>
        <w:t xml:space="preserve">). </w:t>
      </w:r>
    </w:p>
    <w:p w:rsidR="00EF5965" w:rsidRPr="00EF5965" w:rsidRDefault="00EF5965" w:rsidP="00EF59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EF5965">
        <w:rPr>
          <w:rFonts w:ascii="Times New Roman" w:hAnsi="Times New Roman" w:cs="Times New Roman"/>
          <w:sz w:val="22"/>
          <w:szCs w:val="22"/>
          <w:lang w:val="ru-RU"/>
        </w:rPr>
        <w:t xml:space="preserve">Получение визы. При необходимости, организация пригласительного письма для организации визы. </w:t>
      </w:r>
    </w:p>
    <w:p w:rsidR="00EF5965" w:rsidRPr="00EF5965" w:rsidRDefault="00EF5965" w:rsidP="00EF5965">
      <w:pPr>
        <w:jc w:val="center"/>
        <w:rPr>
          <w:rFonts w:ascii="Times New Roman" w:hAnsi="Times New Roman" w:cs="Times New Roman"/>
        </w:rPr>
      </w:pPr>
    </w:p>
    <w:p w:rsidR="004A4413" w:rsidRPr="004A4413" w:rsidRDefault="00504F6F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="004A4413" w:rsidRPr="004A441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4A4413" w:rsidRPr="00C31AB7">
        <w:rPr>
          <w:rFonts w:ascii="Times New Roman" w:hAnsi="Times New Roman" w:cs="Times New Roman"/>
        </w:rPr>
        <w:t xml:space="preserve">Дата окончания регистрации </w:t>
      </w:r>
      <w:r w:rsidR="00EF5965">
        <w:rPr>
          <w:rFonts w:ascii="Times New Roman" w:hAnsi="Times New Roman" w:cs="Times New Roman"/>
        </w:rPr>
        <w:t>вторник, 13</w:t>
      </w:r>
      <w:r w:rsidR="004A4413" w:rsidRPr="00C31AB7">
        <w:rPr>
          <w:rFonts w:ascii="Times New Roman" w:hAnsi="Times New Roman" w:cs="Times New Roman"/>
        </w:rPr>
        <w:t xml:space="preserve"> </w:t>
      </w:r>
      <w:r w:rsidR="00EF5965">
        <w:rPr>
          <w:rFonts w:ascii="Times New Roman" w:hAnsi="Times New Roman" w:cs="Times New Roman"/>
        </w:rPr>
        <w:t>но</w:t>
      </w:r>
      <w:r w:rsidR="004A4413" w:rsidRPr="00C31AB7">
        <w:rPr>
          <w:rFonts w:ascii="Times New Roman" w:hAnsi="Times New Roman" w:cs="Times New Roman"/>
        </w:rPr>
        <w:t xml:space="preserve">ября. Для регистрации в поездке отправьте заполненную регистрационную форму и квитанцию об оплате на основании соглашения по следующему адресу </w:t>
      </w:r>
      <w:hyperlink r:id="rId11" w:history="1">
        <w:r w:rsidR="004A4413" w:rsidRPr="00C31AB7">
          <w:rPr>
            <w:rStyle w:val="ad"/>
            <w:rFonts w:ascii="Times New Roman" w:hAnsi="Times New Roman"/>
            <w:bCs/>
          </w:rPr>
          <w:t>opskolkovo@dlcom.ru</w:t>
        </w:r>
      </w:hyperlink>
      <w:r w:rsidR="004A4413" w:rsidRPr="00C31AB7">
        <w:rPr>
          <w:rFonts w:ascii="Times New Roman" w:hAnsi="Times New Roman" w:cs="Times New Roman"/>
        </w:rPr>
        <w:t>. Два оригинальных экземпляра договора, заполненные и подписанные компанией-участником, должны быть доставлены по адресу Технопарка «Сколково» не позднее 1</w:t>
      </w:r>
      <w:r w:rsidR="00EF5965">
        <w:rPr>
          <w:rFonts w:ascii="Times New Roman" w:hAnsi="Times New Roman" w:cs="Times New Roman"/>
        </w:rPr>
        <w:t>3 но</w:t>
      </w:r>
      <w:r w:rsidR="004A4413" w:rsidRPr="00C31AB7">
        <w:rPr>
          <w:rFonts w:ascii="Times New Roman" w:hAnsi="Times New Roman" w:cs="Times New Roman"/>
        </w:rPr>
        <w:t>ября.</w:t>
      </w:r>
    </w:p>
    <w:p w:rsidR="004A4413" w:rsidRDefault="004A4413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Default="007F1E3E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6. Особые условия</w:t>
      </w:r>
      <w:r w:rsidR="00A52979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900BAD">
        <w:rPr>
          <w:rFonts w:ascii="Times New Roman" w:eastAsia="Times New Roman" w:hAnsi="Times New Roman" w:cs="Times New Roman"/>
          <w:bCs/>
          <w:lang w:eastAsia="ru-RU"/>
        </w:rPr>
        <w:t>Возможны небольшие изменения в программе.</w:t>
      </w:r>
    </w:p>
    <w:p w:rsidR="007F1E3E" w:rsidRPr="00A71A2F" w:rsidRDefault="007F1E3E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Default="007F1E3E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71A2F">
        <w:rPr>
          <w:rFonts w:ascii="Times New Roman" w:eastAsia="Times New Roman" w:hAnsi="Times New Roman" w:cs="Times New Roman"/>
          <w:bCs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Настоящее Соглашение составлено в двух экземплярах, по одному экземпляру для каждой из Сторон, и вступает в силу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Сторонами.</w:t>
      </w:r>
    </w:p>
    <w:p w:rsidR="007F1E3E" w:rsidRDefault="007F1E3E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Pr="00A71A2F" w:rsidRDefault="007F1E3E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8. Настоящее Соглашение является неотъемлемой частью Договора. Во всем остальном, что не предусмотрено настоящим Соглашением, Стороны руководствуются положениями Договора.</w:t>
      </w:r>
    </w:p>
    <w:p w:rsidR="007F1E3E" w:rsidRPr="00E40C48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E3E" w:rsidRPr="00E40C48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имени Исполнителя:</w:t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имени Заказчика:</w:t>
      </w: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</w:t>
      </w:r>
    </w:p>
    <w:p w:rsidR="007F1E3E" w:rsidRDefault="007F1E3E" w:rsidP="007F1E3E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Курилов С.В.</w:t>
      </w:r>
    </w:p>
    <w:p w:rsidR="007F1E3E" w:rsidRDefault="007F1E3E" w:rsidP="007F1E3E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lastRenderedPageBreak/>
        <w:t>Генеральный директор</w:t>
      </w:r>
    </w:p>
    <w:p w:rsidR="0068113A" w:rsidRPr="0068113A" w:rsidRDefault="007F1E3E" w:rsidP="00CB6CBB">
      <w:pP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ООО «Технопарк «Сколково»</w:t>
      </w:r>
    </w:p>
    <w:sectPr w:rsidR="0068113A" w:rsidRPr="0068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A4"/>
    <w:multiLevelType w:val="multilevel"/>
    <w:tmpl w:val="C7EA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85B28"/>
    <w:multiLevelType w:val="hybridMultilevel"/>
    <w:tmpl w:val="CD86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822"/>
    <w:multiLevelType w:val="multilevel"/>
    <w:tmpl w:val="5D0E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22C92CD2"/>
    <w:multiLevelType w:val="multilevel"/>
    <w:tmpl w:val="3BBA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65E9F"/>
    <w:multiLevelType w:val="multilevel"/>
    <w:tmpl w:val="96666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F4ED3"/>
    <w:multiLevelType w:val="hybridMultilevel"/>
    <w:tmpl w:val="603C79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1000"/>
    <w:multiLevelType w:val="multilevel"/>
    <w:tmpl w:val="27FC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F1553"/>
    <w:multiLevelType w:val="hybridMultilevel"/>
    <w:tmpl w:val="7794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2484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56CB651C"/>
    <w:multiLevelType w:val="multilevel"/>
    <w:tmpl w:val="6AE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00898"/>
    <w:multiLevelType w:val="multilevel"/>
    <w:tmpl w:val="A6D8523E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u w:val="single"/>
      </w:rPr>
    </w:lvl>
    <w:lvl w:ilvl="2">
      <w:start w:val="17"/>
      <w:numFmt w:val="decimal"/>
      <w:lvlText w:val="%1.%2-%3.0"/>
      <w:lvlJc w:val="left"/>
      <w:pPr>
        <w:ind w:left="1155" w:hanging="1155"/>
      </w:pPr>
      <w:rPr>
        <w:rFonts w:hint="default"/>
        <w:u w:val="single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1">
    <w:nsid w:val="658D0EC5"/>
    <w:multiLevelType w:val="multilevel"/>
    <w:tmpl w:val="810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9378CD"/>
    <w:multiLevelType w:val="hybridMultilevel"/>
    <w:tmpl w:val="A1B6553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78EA6BAB"/>
    <w:multiLevelType w:val="hybridMultilevel"/>
    <w:tmpl w:val="73B0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4DE2"/>
    <w:multiLevelType w:val="hybridMultilevel"/>
    <w:tmpl w:val="D74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5"/>
    <w:rsid w:val="00000E68"/>
    <w:rsid w:val="00034A7F"/>
    <w:rsid w:val="001225E0"/>
    <w:rsid w:val="001440DD"/>
    <w:rsid w:val="0015494E"/>
    <w:rsid w:val="00194785"/>
    <w:rsid w:val="001B1D59"/>
    <w:rsid w:val="00211B71"/>
    <w:rsid w:val="00224933"/>
    <w:rsid w:val="002816F3"/>
    <w:rsid w:val="002D2F23"/>
    <w:rsid w:val="002F3F28"/>
    <w:rsid w:val="0035371B"/>
    <w:rsid w:val="0036057D"/>
    <w:rsid w:val="00372F01"/>
    <w:rsid w:val="00384E5E"/>
    <w:rsid w:val="00393088"/>
    <w:rsid w:val="003E0334"/>
    <w:rsid w:val="00454CCF"/>
    <w:rsid w:val="004A4413"/>
    <w:rsid w:val="004B1B44"/>
    <w:rsid w:val="004F5963"/>
    <w:rsid w:val="00504CA7"/>
    <w:rsid w:val="00504F6F"/>
    <w:rsid w:val="005059B1"/>
    <w:rsid w:val="0055511B"/>
    <w:rsid w:val="006135B8"/>
    <w:rsid w:val="00622590"/>
    <w:rsid w:val="006441E5"/>
    <w:rsid w:val="0065255F"/>
    <w:rsid w:val="0065745A"/>
    <w:rsid w:val="0066689F"/>
    <w:rsid w:val="0068113A"/>
    <w:rsid w:val="006E5DFE"/>
    <w:rsid w:val="007016C2"/>
    <w:rsid w:val="0071079C"/>
    <w:rsid w:val="007E4632"/>
    <w:rsid w:val="007F1E3E"/>
    <w:rsid w:val="007F4804"/>
    <w:rsid w:val="007F51E2"/>
    <w:rsid w:val="007F70B2"/>
    <w:rsid w:val="00900BAD"/>
    <w:rsid w:val="00910722"/>
    <w:rsid w:val="00941988"/>
    <w:rsid w:val="0097332E"/>
    <w:rsid w:val="00976E15"/>
    <w:rsid w:val="00986407"/>
    <w:rsid w:val="009A5B63"/>
    <w:rsid w:val="00A132F3"/>
    <w:rsid w:val="00A247C1"/>
    <w:rsid w:val="00A52979"/>
    <w:rsid w:val="00A6533F"/>
    <w:rsid w:val="00A71A2F"/>
    <w:rsid w:val="00A726C2"/>
    <w:rsid w:val="00A739CB"/>
    <w:rsid w:val="00A83468"/>
    <w:rsid w:val="00A93C65"/>
    <w:rsid w:val="00AA238B"/>
    <w:rsid w:val="00AA5B40"/>
    <w:rsid w:val="00AC2319"/>
    <w:rsid w:val="00B463D4"/>
    <w:rsid w:val="00B476E3"/>
    <w:rsid w:val="00B579B9"/>
    <w:rsid w:val="00BA0982"/>
    <w:rsid w:val="00BB00B0"/>
    <w:rsid w:val="00BB47B4"/>
    <w:rsid w:val="00BD68BA"/>
    <w:rsid w:val="00C23092"/>
    <w:rsid w:val="00C31AB7"/>
    <w:rsid w:val="00CB6CBB"/>
    <w:rsid w:val="00CC056A"/>
    <w:rsid w:val="00CC4E5D"/>
    <w:rsid w:val="00D4477B"/>
    <w:rsid w:val="00D665EB"/>
    <w:rsid w:val="00DB40D2"/>
    <w:rsid w:val="00DD3E51"/>
    <w:rsid w:val="00DE0EAC"/>
    <w:rsid w:val="00E40C48"/>
    <w:rsid w:val="00EB3144"/>
    <w:rsid w:val="00EC2DCD"/>
    <w:rsid w:val="00EF5965"/>
    <w:rsid w:val="00F52359"/>
    <w:rsid w:val="00FE078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A23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23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23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23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238B"/>
    <w:rPr>
      <w:b/>
      <w:bCs/>
      <w:sz w:val="20"/>
      <w:szCs w:val="20"/>
    </w:rPr>
  </w:style>
  <w:style w:type="character" w:styleId="ad">
    <w:name w:val="Hyperlink"/>
    <w:uiPriority w:val="99"/>
    <w:semiHidden/>
    <w:rsid w:val="004A4413"/>
    <w:rPr>
      <w:rFonts w:cs="Times New Roman"/>
      <w:color w:val="0000FF"/>
      <w:u w:val="single"/>
    </w:rPr>
  </w:style>
  <w:style w:type="paragraph" w:customStyle="1" w:styleId="Default">
    <w:name w:val="Default"/>
    <w:rsid w:val="004A44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A23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23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23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23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238B"/>
    <w:rPr>
      <w:b/>
      <w:bCs/>
      <w:sz w:val="20"/>
      <w:szCs w:val="20"/>
    </w:rPr>
  </w:style>
  <w:style w:type="character" w:styleId="ad">
    <w:name w:val="Hyperlink"/>
    <w:uiPriority w:val="99"/>
    <w:semiHidden/>
    <w:rsid w:val="004A4413"/>
    <w:rPr>
      <w:rFonts w:cs="Times New Roman"/>
      <w:color w:val="0000FF"/>
      <w:u w:val="single"/>
    </w:rPr>
  </w:style>
  <w:style w:type="paragraph" w:customStyle="1" w:styleId="Default">
    <w:name w:val="Default"/>
    <w:rsid w:val="004A44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ershof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rkinn-berlin.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skolkovo@dlco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rkinn-berl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pus-berlin-buch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2F20-FECB-437B-B920-8F410A71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 Dmitry</dc:creator>
  <cp:lastModifiedBy>Nikina Anna</cp:lastModifiedBy>
  <cp:revision>5</cp:revision>
  <cp:lastPrinted>2012-09-18T06:22:00Z</cp:lastPrinted>
  <dcterms:created xsi:type="dcterms:W3CDTF">2012-10-02T09:29:00Z</dcterms:created>
  <dcterms:modified xsi:type="dcterms:W3CDTF">2012-10-26T18:31:00Z</dcterms:modified>
</cp:coreProperties>
</file>