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B8" w:rsidRDefault="006441E5" w:rsidP="00A24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</w:t>
      </w:r>
      <w:r w:rsidR="00613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135B8" w:rsidRDefault="006135B8" w:rsidP="00A24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оказание </w:t>
      </w:r>
      <w:r w:rsidRPr="00613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консультационно-информационны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</w:t>
      </w:r>
      <w:r w:rsidRPr="006135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услуг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6441E5" w:rsidRPr="00DB40D2" w:rsidRDefault="00622590" w:rsidP="00A247C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____</w:t>
      </w:r>
    </w:p>
    <w:p w:rsidR="006441E5" w:rsidRPr="00DB40D2" w:rsidRDefault="006441E5" w:rsidP="00BA098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DB40D2" w:rsidP="00DB40D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«____» 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_________201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622590" w:rsidRPr="00DB40D2" w:rsidRDefault="00622590" w:rsidP="00BA09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1225E0" w:rsidP="00BA098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 с ограниченной ответственностью «Технопарк «Сколково»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именуемое в дальнейшем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Исполнитель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лице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лице Генерального директора Курилова Сергея</w:t>
      </w:r>
      <w:r w:rsidRPr="00DB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Владимировича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действующего на основании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Устава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с одной стороны, и 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</w:t>
      </w:r>
      <w:r w:rsidR="00622590"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именуемый</w:t>
      </w:r>
      <w:proofErr w:type="gramStart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proofErr w:type="gram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proofErr w:type="spell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proofErr w:type="spellEnd"/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дальнейшем 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Заказчик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лице ________________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действующего на основании __________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____________, с другой стороны,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совместно 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именуемые в дальнейшем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Стороны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заключили настоящий Договор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оказание </w:t>
      </w:r>
      <w:r w:rsidR="006135B8" w:rsidRP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консультационно-информационны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</w:t>
      </w:r>
      <w:r w:rsidR="006135B8" w:rsidRP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услуг </w:t>
      </w:r>
      <w:r w:rsidR="00622590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– «Договор»)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нижеследующем:</w:t>
      </w:r>
    </w:p>
    <w:p w:rsidR="006441E5" w:rsidRPr="00DB40D2" w:rsidRDefault="006441E5" w:rsidP="00DB40D2">
      <w:pPr>
        <w:spacing w:after="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DB40D2">
      <w:pPr>
        <w:pStyle w:val="a5"/>
        <w:numPr>
          <w:ilvl w:val="0"/>
          <w:numId w:val="5"/>
        </w:numPr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ПРЕДМЕТ ДОГОВОРА</w:t>
      </w:r>
    </w:p>
    <w:p w:rsidR="00622590" w:rsidRPr="00DB40D2" w:rsidRDefault="00622590" w:rsidP="00DB40D2">
      <w:pPr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A247C1" w:rsidRPr="00A247C1" w:rsidRDefault="00A247C1" w:rsidP="00A247C1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1.1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. Исполнитель обязуется оказать Заказчику консультационно-информационные услуги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(далее – «Услуги»)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в форме проведения семинаров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тренингов, конференций, лекций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(далее – «Мероприятия»)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 для сотрудников Заказчика, а Заказчик обязуется оплатить оказанные услуги в порядке и сроки, предусмотренные настоящим Договором. </w:t>
      </w:r>
    </w:p>
    <w:p w:rsidR="00A247C1" w:rsidRPr="00A247C1" w:rsidRDefault="00A247C1" w:rsidP="00A247C1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1.2.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 Тема и программа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Мероприятий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, дата, время и место их проведения, продолжительность, список сотрудников Заказчика, направляемых на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участие в Мероприятии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,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стоимость участия,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указываются в Дополнительных соглашениях к настоящему Договору,  которые с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 xml:space="preserve">даты их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  <w:t>подписания Сторонами становятся неотъемлемой частью настоящего Договора.</w:t>
      </w:r>
    </w:p>
    <w:p w:rsidR="00DB40D2" w:rsidRPr="00DB40D2" w:rsidRDefault="00DB40D2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371B" w:rsidRDefault="00A247C1" w:rsidP="00A247C1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</w:t>
      </w: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ТОИМОСТЬ УСЛУГ И ПОРЯДОК ОПЛАТЫ</w:t>
      </w:r>
    </w:p>
    <w:p w:rsidR="00A247C1" w:rsidRPr="00DB40D2" w:rsidRDefault="00A247C1" w:rsidP="00A247C1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47C1" w:rsidRPr="00A247C1" w:rsidRDefault="00A247C1" w:rsidP="00A247C1">
      <w:pPr>
        <w:tabs>
          <w:tab w:val="left" w:pos="567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каждому Мероприятию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указывается в соответствующем Дополнительном соглашении. </w:t>
      </w:r>
    </w:p>
    <w:p w:rsid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Оплата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 производится Заказчиком в порядке 100 % предоплаты путем перечисления денежных средств на расчетный счет Исполнителя не позднее 3 (трех) рабочих дней с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даты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подписания соответствующего Дополнительного соглашения, но не позднее, чем за 3 (три) рабочих дня до даты проведения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proofErr w:type="gramStart"/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proofErr w:type="gramEnd"/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если иной порядок оплаты не предусмотрен в соответствующем Дополнительном соглашении.</w:t>
      </w:r>
    </w:p>
    <w:p w:rsidR="00A247C1" w:rsidRP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Оплата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 Исполнителя производится в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российских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рублях. Датой оплаты считается дата поступления денежных средств на расчетный счет Исполнителя.</w:t>
      </w:r>
    </w:p>
    <w:p w:rsidR="00A247C1" w:rsidRP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случае отказа Заказчика от участия </w:t>
      </w:r>
      <w:r w:rsidR="003605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менее чем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 два рабочих дня до даты начала 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Мероприятия,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уплаченные денежные средства возврату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Заказчику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подлежат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A7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засчитываются в 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качестве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штрафа за такой отказ 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657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участи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в Мероприятии.</w:t>
      </w:r>
    </w:p>
    <w:p w:rsidR="00A247C1" w:rsidRP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2.5.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случае отмены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Мероприятия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инициативе Исполнителя, а также в случае, если отказ Заказчика от участия в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Мероприятии 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вызван изменением Исполнителем даты и/или места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его проведения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возвращает Заказчику уплаченные денежные средства в полном объеме.</w:t>
      </w:r>
    </w:p>
    <w:p w:rsidR="00A247C1" w:rsidRDefault="00A247C1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2.6.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Исполнитель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течение 5 (пяти) рабочих дней </w:t>
      </w:r>
      <w:proofErr w:type="gramStart"/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даты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окончания</w:t>
      </w:r>
      <w:proofErr w:type="gramEnd"/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предоставляет Заказчику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двух экземплярах,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Акт сдачи-приемки 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оказанных 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услу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 (далее – «Акт»), составленный по форме указанной в</w:t>
      </w:r>
      <w:r w:rsidR="009733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 №1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настоящему Договору, а также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счет-фактуру, оформленную в соответствии с законодательством РФ. Заказчик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отсутствии замечаний по качеству оказанных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слуг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обязуется подписать и вернуть Исполнителю один экземпляр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кта в течение 5 (пяти) рабочих дней </w:t>
      </w:r>
      <w:proofErr w:type="gramStart"/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даты</w:t>
      </w:r>
      <w:proofErr w:type="gramEnd"/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его получения. В случае если в течение указанного срока Заказчик не подписал и не передал 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Исполнителю подписанный со своей стороны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Акт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слуги Исполнителя считаются оказанными надлежащим образом.  </w:t>
      </w:r>
    </w:p>
    <w:p w:rsidR="00986407" w:rsidRPr="00A247C1" w:rsidRDefault="00986407" w:rsidP="00A247C1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0334" w:rsidRPr="00A247C1" w:rsidRDefault="00A247C1" w:rsidP="00A247C1">
      <w:pPr>
        <w:pStyle w:val="a5"/>
        <w:tabs>
          <w:tab w:val="left" w:pos="567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3. </w:t>
      </w:r>
      <w:r w:rsidR="003E0334"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ПРАВА И ОБЯЗАННОСТИ СТОРОН</w:t>
      </w:r>
    </w:p>
    <w:p w:rsidR="003E0334" w:rsidRPr="00DB40D2" w:rsidRDefault="003E0334" w:rsidP="00A247C1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Заказчик обязуется оплачивать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слуги Исполнителя в размере, указанном в соответствующих Дополнительных соглашениях, и в сроки, предусмотренные в пункте 2.2. настоящего Договора.</w:t>
      </w: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обязуется оказывать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слуги надлежащим образом в согласованные Сторонами сроки, указанные в соответствующем Дополнительном соглашении.</w:t>
      </w: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в исключительном случае вправе изменить дату и место проведения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уведомив Заказчика не менее чем за 2 (два) рабочих дня до даты проведения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указанной в соответствующем Дополнительном соглашении.</w:t>
      </w:r>
    </w:p>
    <w:p w:rsidR="00A247C1" w:rsidRPr="00A247C1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3.4.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Исполнитель вправе по собственному усмотрению вносить изменения и дополнения в программу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A71A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 этом тема семинара изменению не подлежит.</w:t>
      </w:r>
    </w:p>
    <w:p w:rsidR="001440DD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1440DD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1440DD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начала работы, при регистрации участников, Заказчик (или его законный представитель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имеющий соответс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вующую доверенность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), обязан предоставить Исполнителю копию платежного поручения с отметкой банка, подтверждающую факт оплаты участия в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</w:t>
      </w:r>
      <w:r w:rsidR="00144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 также настоящий Договор, подписанный Заказчиком в двух экземплярах.</w:t>
      </w:r>
    </w:p>
    <w:p w:rsidR="00DB40D2" w:rsidRDefault="00A247C1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DB40D2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1440DD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DB40D2" w:rsidRPr="00A247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исключительных случаях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условии, что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Мероприятии </w:t>
      </w:r>
      <w:r w:rsidR="00DB40D2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участву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ет несколько докладчиков, возможны </w:t>
      </w:r>
      <w:r w:rsidR="00384E5E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равнозначн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ые</w:t>
      </w:r>
      <w:r w:rsidR="00384E5E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замены докладчиков без какого-либо </w:t>
      </w:r>
      <w:r w:rsidR="001440DD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предварительного уведомления со стороны Исполнителя</w:t>
      </w:r>
      <w:r w:rsidR="00384E5E" w:rsidRPr="00A24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AC2319" w:rsidRPr="00A247C1" w:rsidRDefault="00AC2319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2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Заказчик обязуется по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письменному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требованию Исполнителя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ить 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документы</w:t>
      </w:r>
      <w:proofErr w:type="gramEnd"/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необходимые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заключения </w:t>
      </w:r>
      <w:r w:rsidR="009864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настоящего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оговора</w:t>
      </w:r>
      <w:r w:rsidR="002F3F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DB40D2" w:rsidRPr="00A247C1" w:rsidRDefault="00DB40D2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41E5" w:rsidRPr="00A247C1" w:rsidRDefault="00A247C1" w:rsidP="00A247C1">
      <w:pPr>
        <w:tabs>
          <w:tab w:val="left" w:pos="567"/>
        </w:tabs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4. </w:t>
      </w:r>
      <w:r w:rsidR="006441E5"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СРОК ДЕЙСТВИЯ ДО</w:t>
      </w:r>
      <w:r w:rsidR="00384E5E"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ГОВОРА</w:t>
      </w:r>
    </w:p>
    <w:p w:rsidR="0035371B" w:rsidRPr="00DB40D2" w:rsidRDefault="0035371B" w:rsidP="00A247C1">
      <w:pPr>
        <w:tabs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</w:t>
      </w:r>
      <w:proofErr w:type="gramEnd"/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подписания Сторонами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ействует 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«31» декабря 2013 года, с учетом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исполнения С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торонами </w:t>
      </w:r>
      <w:r w:rsidR="00144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принятых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себя обязательств. </w:t>
      </w:r>
    </w:p>
    <w:p w:rsidR="00384E5E" w:rsidRPr="00DB40D2" w:rsidRDefault="00384E5E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A247C1" w:rsidP="00A247C1">
      <w:pPr>
        <w:pStyle w:val="a5"/>
        <w:tabs>
          <w:tab w:val="left" w:pos="567"/>
        </w:tabs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5.</w:t>
      </w:r>
      <w:r w:rsidR="006441E5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РАЗРЕШЕНИЕ СПОРОВ</w:t>
      </w:r>
      <w:r w:rsidR="00384E5E" w:rsidRP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 </w:t>
      </w:r>
      <w:r w:rsidR="00384E5E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И </w:t>
      </w:r>
      <w:r w:rsidR="00384E5E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ОТВЕТСТВЕННОСТЬ СТОРОН</w:t>
      </w:r>
    </w:p>
    <w:p w:rsidR="0035371B" w:rsidRPr="00DB40D2" w:rsidRDefault="0035371B" w:rsidP="00A247C1">
      <w:pPr>
        <w:tabs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441E5" w:rsidRPr="00DB40D2" w:rsidRDefault="006441E5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5.1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Стороны обязуются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решать спорные вопросы путем переговоров. </w:t>
      </w:r>
      <w:r w:rsidR="00384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Неурегулированные споры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подлежат рассмотрению в 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Арбитражном суде </w:t>
      </w:r>
      <w:r w:rsidR="00A71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Москвы</w:t>
      </w:r>
      <w:r w:rsidR="00986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 законодательством РФ.</w:t>
      </w:r>
    </w:p>
    <w:p w:rsidR="006441E5" w:rsidRPr="00DB40D2" w:rsidRDefault="006441E5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5.2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371B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действующим законодательством</w:t>
      </w:r>
      <w:r w:rsidR="00941988"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</w:t>
      </w: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371B" w:rsidRPr="00DB40D2" w:rsidRDefault="0035371B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5371B" w:rsidRPr="00A247C1" w:rsidRDefault="00A247C1" w:rsidP="00A247C1">
      <w:pPr>
        <w:pStyle w:val="a5"/>
        <w:tabs>
          <w:tab w:val="left" w:pos="567"/>
        </w:tabs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 xml:space="preserve">6. </w:t>
      </w:r>
      <w:r w:rsidR="006441E5" w:rsidRPr="00A247C1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ПР</w:t>
      </w:r>
      <w:r w:rsidR="00941988"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ОЧИЕ УСЛОВИЯ</w:t>
      </w:r>
    </w:p>
    <w:p w:rsidR="00941988" w:rsidRPr="00A247C1" w:rsidRDefault="00941988" w:rsidP="00A247C1">
      <w:pPr>
        <w:pStyle w:val="a5"/>
        <w:tabs>
          <w:tab w:val="left" w:pos="567"/>
        </w:tabs>
        <w:ind w:left="0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p w:rsidR="006441E5" w:rsidRPr="00DB40D2" w:rsidRDefault="0035371B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Настоящий Д</w:t>
      </w:r>
      <w:r w:rsidR="006441E5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оговор </w:t>
      </w:r>
      <w:r w:rsidR="00941988"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составлен в двух экземплярах, по одному экземпляру для каждой из Сторон, которые имеют одинаковую юридическую силу.</w:t>
      </w:r>
    </w:p>
    <w:p w:rsidR="00941988" w:rsidRPr="00DB40D2" w:rsidRDefault="00941988" w:rsidP="00A247C1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6.2.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Все Приложения к настоящему Договору являются его неотъемлемой частью.</w:t>
      </w:r>
    </w:p>
    <w:p w:rsidR="006441E5" w:rsidRPr="00DB40D2" w:rsidRDefault="006441E5" w:rsidP="00384E5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247C1" w:rsidRDefault="00A247C1" w:rsidP="00A247C1">
      <w:pPr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A247C1" w:rsidRDefault="00A247C1" w:rsidP="00A71A2F">
      <w:pPr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A2FA3" w:rsidRDefault="00EA2FA3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 w:type="page"/>
      </w:r>
    </w:p>
    <w:p w:rsidR="006441E5" w:rsidRPr="00A247C1" w:rsidRDefault="00A247C1" w:rsidP="00A247C1">
      <w:pPr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7.</w:t>
      </w:r>
      <w:r w:rsidR="006441E5" w:rsidRPr="00A247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ЮРИДИЧЕСКИЕ АДРЕСА И РЕКВИЗИТЫ СТОРОН</w:t>
      </w:r>
    </w:p>
    <w:p w:rsidR="0035371B" w:rsidRPr="00DB40D2" w:rsidRDefault="0035371B" w:rsidP="0035371B">
      <w:pPr>
        <w:pStyle w:val="a5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600"/>
        <w:gridCol w:w="3780"/>
      </w:tblGrid>
      <w:tr w:rsidR="00BA0982" w:rsidRPr="00DB40D2" w:rsidTr="006441E5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ЗАКАЗЧИК</w:t>
            </w:r>
            <w:r w:rsidR="00384E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«Технопарк «Сколково»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105005, </w:t>
            </w:r>
            <w:r w:rsidR="00A71A2F"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71A2F"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Бауманская</w:t>
            </w: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2-я, д.5 стр.1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143025, </w:t>
            </w:r>
            <w:proofErr w:type="gramStart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</w:t>
            </w:r>
            <w:proofErr w:type="gramEnd"/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обл., Одинцовский р-н, д. Сколково, ул. Новая, д.100, корпус Урал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1225E0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7701902970/770101001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Расчётный счёт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40702810800010303373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филиал ОАО «МЕТКОМБАНК»  г. Москва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Корр. Счёт №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30101810800000000200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044579200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0982" w:rsidRPr="00DB40D2" w:rsidTr="006441E5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EC2DCD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69617955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5371B" w:rsidRPr="00DB40D2" w:rsidRDefault="0035371B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441E5" w:rsidRPr="00DB40D2" w:rsidRDefault="00910722" w:rsidP="00941988">
      <w:pPr>
        <w:pStyle w:val="a5"/>
        <w:ind w:left="426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От имени Исполнителя: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ab/>
        <w:t>От имени Заказчика: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860"/>
      </w:tblGrid>
      <w:tr w:rsidR="00BA0982" w:rsidRPr="00DB40D2" w:rsidTr="006441E5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</w:p>
          <w:p w:rsidR="006441E5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Курилов С.В.</w:t>
            </w: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  <w:p w:rsidR="00910722" w:rsidRPr="00DB40D2" w:rsidRDefault="00910722" w:rsidP="00A13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71B" w:rsidRPr="00DB40D2" w:rsidRDefault="0035371B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371B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0722" w:rsidRPr="00DB40D2" w:rsidRDefault="00910722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441E5" w:rsidRPr="00DB40D2" w:rsidRDefault="006441E5" w:rsidP="00BA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="002D2F23"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="002D2F23" w:rsidRPr="00DB4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319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FA3" w:rsidRDefault="00EA2F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C2319" w:rsidRPr="00DB40D2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ожение № 1</w:t>
      </w:r>
    </w:p>
    <w:p w:rsidR="006135B8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</w:t>
      </w:r>
    </w:p>
    <w:p w:rsidR="006135B8" w:rsidRDefault="006135B8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консультационно-</w:t>
      </w:r>
    </w:p>
    <w:p w:rsidR="00AC2319" w:rsidRPr="00DB40D2" w:rsidRDefault="006135B8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информационных услуг </w:t>
      </w:r>
      <w:r w:rsidR="00AC2319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</w:p>
    <w:p w:rsidR="00AC2319" w:rsidRPr="00DB40D2" w:rsidRDefault="00AC2319" w:rsidP="00AC231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«___»__________ 201</w:t>
      </w:r>
      <w:r w:rsid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AC2319" w:rsidRDefault="00AC2319" w:rsidP="00AC2319">
      <w:pPr>
        <w:pStyle w:val="a5"/>
        <w:ind w:left="0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AC2319" w:rsidRDefault="00AC2319" w:rsidP="00AC2319">
      <w:pPr>
        <w:pStyle w:val="a5"/>
        <w:ind w:left="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val="ru-RU" w:eastAsia="ru-RU"/>
        </w:rPr>
      </w:pPr>
    </w:p>
    <w:tbl>
      <w:tblPr>
        <w:tblW w:w="12944" w:type="dxa"/>
        <w:tblInd w:w="93" w:type="dxa"/>
        <w:tblLook w:val="04A0" w:firstRow="1" w:lastRow="0" w:firstColumn="1" w:lastColumn="0" w:noHBand="0" w:noVBand="1"/>
      </w:tblPr>
      <w:tblGrid>
        <w:gridCol w:w="877"/>
        <w:gridCol w:w="261"/>
        <w:gridCol w:w="261"/>
        <w:gridCol w:w="733"/>
        <w:gridCol w:w="261"/>
        <w:gridCol w:w="261"/>
        <w:gridCol w:w="261"/>
        <w:gridCol w:w="261"/>
        <w:gridCol w:w="261"/>
        <w:gridCol w:w="261"/>
        <w:gridCol w:w="277"/>
        <w:gridCol w:w="277"/>
        <w:gridCol w:w="229"/>
        <w:gridCol w:w="229"/>
        <w:gridCol w:w="229"/>
        <w:gridCol w:w="262"/>
        <w:gridCol w:w="261"/>
        <w:gridCol w:w="373"/>
        <w:gridCol w:w="271"/>
        <w:gridCol w:w="507"/>
        <w:gridCol w:w="123"/>
        <w:gridCol w:w="384"/>
        <w:gridCol w:w="237"/>
        <w:gridCol w:w="24"/>
        <w:gridCol w:w="163"/>
        <w:gridCol w:w="76"/>
        <w:gridCol w:w="372"/>
        <w:gridCol w:w="147"/>
        <w:gridCol w:w="69"/>
        <w:gridCol w:w="2343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86407" w:rsidRPr="00976E15" w:rsidTr="00E73739">
        <w:trPr>
          <w:gridAfter w:val="13"/>
          <w:wAfter w:w="4805" w:type="dxa"/>
          <w:trHeight w:val="420"/>
        </w:trPr>
        <w:tc>
          <w:tcPr>
            <w:tcW w:w="8139" w:type="dxa"/>
            <w:gridSpan w:val="2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 № _____ от «____» __________ 201</w:t>
            </w:r>
            <w:r w:rsidR="006135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986407" w:rsidRPr="00976E15" w:rsidRDefault="00986407" w:rsidP="00666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67"/>
        </w:trPr>
        <w:tc>
          <w:tcPr>
            <w:tcW w:w="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</w:tc>
        <w:tc>
          <w:tcPr>
            <w:tcW w:w="52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"Технопарк "Сколково"</w:t>
            </w:r>
          </w:p>
        </w:tc>
      </w:tr>
      <w:tr w:rsidR="00986407" w:rsidRPr="00976E15" w:rsidTr="00E73739">
        <w:trPr>
          <w:gridAfter w:val="11"/>
          <w:wAfter w:w="2734" w:type="dxa"/>
          <w:trHeight w:val="13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67"/>
        </w:trPr>
        <w:tc>
          <w:tcPr>
            <w:tcW w:w="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52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8"/>
          <w:wAfter w:w="1776" w:type="dxa"/>
          <w:trHeight w:val="139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6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Default="00AA238B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</w:t>
            </w:r>
            <w:r w:rsidR="00986407"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слуг</w:t>
            </w:r>
          </w:p>
          <w:p w:rsidR="00AA238B" w:rsidRPr="00976E15" w:rsidRDefault="00AA238B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4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участников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65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 w:rsidP="005F31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одного участника </w:t>
            </w:r>
            <w:r w:rsidR="00107C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5F31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с  </w:t>
            </w:r>
            <w:r w:rsidR="00107C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НДС </w:t>
            </w:r>
          </w:p>
        </w:tc>
        <w:tc>
          <w:tcPr>
            <w:tcW w:w="101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407" w:rsidRPr="00976E15" w:rsidRDefault="00986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  <w:r w:rsidR="00107C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5F31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 </w:t>
            </w:r>
            <w:r w:rsidR="00107C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НДС </w:t>
            </w: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867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407" w:rsidRPr="00034A7F" w:rsidRDefault="004C2BF1" w:rsidP="00862256">
            <w:pPr>
              <w:spacing w:after="0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Подготовительный семинар </w:t>
            </w:r>
            <w:r w:rsidR="00C35D86" w:rsidRPr="00C35D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ноября 2012 г. в г. Москва</w:t>
            </w:r>
            <w:r w:rsidR="008235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107C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Pr="00976E15" w:rsidRDefault="007439B9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Pr="007240E3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407" w:rsidRPr="00976E15" w:rsidRDefault="00034A7F">
            <w:pPr>
              <w:spacing w:after="0"/>
              <w:jc w:val="both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407" w:rsidRPr="00976E15" w:rsidRDefault="005F312B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07C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813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Pr="009C390D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  <w:r w:rsidRPr="009C3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439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86407" w:rsidRPr="009C390D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4C2BF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</w:t>
            </w:r>
            <w:r w:rsidR="005F312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в  </w:t>
            </w:r>
            <w:proofErr w:type="spellStart"/>
            <w:r w:rsidR="005F312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="005F312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. </w:t>
            </w:r>
            <w:r w:rsidR="004C2BF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</w:t>
            </w:r>
            <w:r w:rsidRPr="009C390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НДС</w:t>
            </w:r>
            <w:r w:rsidRPr="009C3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4C2B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7439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оказано услуг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сумму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руб.</w:t>
            </w:r>
          </w:p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67"/>
        </w:trPr>
        <w:tc>
          <w:tcPr>
            <w:tcW w:w="81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07" w:rsidRPr="00976E15" w:rsidRDefault="00743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 xml:space="preserve">                       </w:t>
            </w:r>
            <w:r w:rsidR="00A5297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="00986407"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рублей 00 копеек</w:t>
            </w: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3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 прописью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3"/>
          <w:wAfter w:w="4805" w:type="dxa"/>
          <w:trHeight w:val="225"/>
        </w:trPr>
        <w:tc>
          <w:tcPr>
            <w:tcW w:w="81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6407" w:rsidRPr="00976E15" w:rsidRDefault="00AA238B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</w:t>
            </w:r>
            <w:r w:rsidR="00986407"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слуги выполнены полностью и в срок. Заказчик претензий по объему, качеству и срокам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оказания У</w:t>
            </w:r>
            <w:r w:rsidR="00986407" w:rsidRPr="00976E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 не имеет.</w:t>
            </w:r>
          </w:p>
        </w:tc>
      </w:tr>
      <w:tr w:rsidR="00986407" w:rsidRPr="00976E15" w:rsidTr="00E73739">
        <w:trPr>
          <w:gridAfter w:val="13"/>
          <w:wAfter w:w="4805" w:type="dxa"/>
          <w:trHeight w:val="285"/>
        </w:trPr>
        <w:tc>
          <w:tcPr>
            <w:tcW w:w="81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11"/>
          <w:wAfter w:w="2734" w:type="dxa"/>
          <w:trHeight w:val="139"/>
        </w:trPr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16"/>
          <w:wAfter w:w="5400" w:type="dxa"/>
          <w:trHeight w:val="24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986407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76E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6407" w:rsidRPr="00006909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86407" w:rsidRPr="00976E15" w:rsidTr="00E73739">
        <w:trPr>
          <w:gridAfter w:val="11"/>
          <w:wAfter w:w="2734" w:type="dxa"/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C0128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0128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Заказчик  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C0128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C0128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gridAfter w:val="9"/>
          <w:wAfter w:w="2262" w:type="dxa"/>
          <w:trHeight w:val="690"/>
        </w:trPr>
        <w:tc>
          <w:tcPr>
            <w:tcW w:w="3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7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069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Общество с ограниченной ответственностью «Технопарк «Сколково»</w:t>
            </w:r>
          </w:p>
          <w:p w:rsidR="00986407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6407" w:rsidRPr="00976E15" w:rsidRDefault="00986407" w:rsidP="00E73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или иное уполномоченное лицо</w:t>
            </w:r>
          </w:p>
        </w:tc>
        <w:tc>
          <w:tcPr>
            <w:tcW w:w="32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1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 организации</w:t>
            </w: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или иное </w:t>
            </w:r>
            <w:r w:rsidR="00A71A2F"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уполномоченное лицо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ind w:right="43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6407" w:rsidRPr="00976E15" w:rsidTr="00E73739">
        <w:trPr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6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986407" w:rsidRPr="00976E15" w:rsidRDefault="00986407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6407" w:rsidRDefault="00986407" w:rsidP="00986407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986407" w:rsidRDefault="00986407" w:rsidP="00986407">
      <w:pPr>
        <w:pStyle w:val="a5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</w:p>
    <w:p w:rsidR="00986407" w:rsidRPr="0068113A" w:rsidRDefault="00986407" w:rsidP="00986407">
      <w:pPr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7F1E3E" w:rsidRPr="00DB40D2" w:rsidRDefault="006441E5" w:rsidP="007F1E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="007F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Дополнительное соглашение</w:t>
      </w:r>
      <w:r w:rsidR="007F1E3E"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A5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 </w:t>
      </w:r>
    </w:p>
    <w:p w:rsidR="006135B8" w:rsidRDefault="007F1E3E" w:rsidP="007F1E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</w:t>
      </w:r>
      <w:r w:rsid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5B8" w:rsidRP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консультационно-информационных услуг </w:t>
      </w:r>
    </w:p>
    <w:p w:rsidR="007F1E3E" w:rsidRDefault="007F1E3E" w:rsidP="007F1E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«___»__________ 20</w:t>
      </w:r>
      <w:r w:rsidR="0061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DB4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F1E3E" w:rsidRPr="00A71A2F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E3E" w:rsidRPr="00A71A2F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Москва</w:t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«___» ________ 20</w:t>
      </w:r>
      <w:r w:rsidR="0061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71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 с ограниченной ответственностью «Технопарк «Сколково»,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именуемое в дальнейшем «Исполнитель», в лице в лице Генерального директора Курилова Сергея</w:t>
      </w:r>
      <w:r w:rsidRPr="00DB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Владимировича, действующего на основании Устава, с одной стороны, и </w:t>
      </w:r>
      <w:r w:rsidRPr="00DB4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именуемый</w:t>
      </w:r>
      <w:proofErr w:type="gramStart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proofErr w:type="gramEnd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proofErr w:type="spellEnd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\-</w:t>
      </w:r>
      <w:proofErr w:type="spellStart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proofErr w:type="spellEnd"/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дальнейшем «Заказчик», в лице ______________________________________________, действующего на основании ______________________, с другой стороны, совместно именуемые в дальнейшем «Стороны», заключили настоящ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ее Дополнительное соглашение №__ (далее – «Соглашение») к</w:t>
      </w:r>
      <w:r w:rsidRPr="00DB40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</w:t>
      </w:r>
      <w:r w:rsidR="006135B8" w:rsidRP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оказание консультационно-информационных услуг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____ от «____» ________ 20</w:t>
      </w:r>
      <w:r w:rsidR="0061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 года (далее – «Договор»), о нижеследующем:</w:t>
      </w:r>
    </w:p>
    <w:p w:rsidR="007F1E3E" w:rsidRPr="00DB40D2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E3E" w:rsidRPr="007F1E3E" w:rsidRDefault="007F1E3E" w:rsidP="007F1E3E">
      <w:pPr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F1E3E">
        <w:rPr>
          <w:rFonts w:ascii="Times New Roman" w:eastAsia="Times New Roman" w:hAnsi="Times New Roman" w:cs="Times New Roman"/>
          <w:bCs/>
          <w:lang w:eastAsia="ru-RU"/>
        </w:rPr>
        <w:t xml:space="preserve">1. Заказчик поручает, а Исполнитель принимает на себя обязательство по проведению следующего Мероприятия: </w:t>
      </w:r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 xml:space="preserve">Подготовительный семинар </w:t>
      </w:r>
      <w:r w:rsidR="00C35D86" w:rsidRPr="00C35D86">
        <w:rPr>
          <w:rFonts w:ascii="Times New Roman" w:eastAsia="Times New Roman" w:hAnsi="Times New Roman" w:cs="Times New Roman"/>
          <w:bCs/>
          <w:lang w:eastAsia="ru-RU"/>
        </w:rPr>
        <w:t>15</w:t>
      </w:r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 xml:space="preserve"> ноября 2012 г. в г. Москва, а также возможность участия в выездном инкубаторе </w:t>
      </w:r>
      <w:r w:rsidR="007240E3">
        <w:rPr>
          <w:rFonts w:ascii="Times New Roman" w:eastAsia="Times New Roman" w:hAnsi="Times New Roman" w:cs="Times New Roman"/>
          <w:bCs/>
          <w:lang w:eastAsia="ru-RU"/>
        </w:rPr>
        <w:t>«Поездка в долину» (</w:t>
      </w:r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>Go</w:t>
      </w:r>
      <w:proofErr w:type="spellEnd"/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>Valley</w:t>
      </w:r>
      <w:proofErr w:type="spellEnd"/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>»</w:t>
      </w:r>
      <w:r w:rsidR="007240E3">
        <w:rPr>
          <w:rFonts w:ascii="Times New Roman" w:eastAsia="Times New Roman" w:hAnsi="Times New Roman" w:cs="Times New Roman"/>
          <w:bCs/>
          <w:lang w:eastAsia="ru-RU"/>
        </w:rPr>
        <w:t>)</w:t>
      </w:r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>, «2»-«1</w:t>
      </w:r>
      <w:r w:rsidR="00C35D86" w:rsidRPr="00C35D86">
        <w:rPr>
          <w:rFonts w:ascii="Times New Roman" w:eastAsia="Times New Roman" w:hAnsi="Times New Roman" w:cs="Times New Roman"/>
          <w:bCs/>
          <w:lang w:eastAsia="ru-RU"/>
        </w:rPr>
        <w:t>3</w:t>
      </w:r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>» декабря 2012 г.</w:t>
      </w:r>
    </w:p>
    <w:p w:rsidR="007F1E3E" w:rsidRPr="007F1E3E" w:rsidRDefault="007F1E3E" w:rsidP="007F1E3E">
      <w:pPr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F1E3E">
        <w:rPr>
          <w:rFonts w:ascii="Times New Roman" w:eastAsia="Times New Roman" w:hAnsi="Times New Roman" w:cs="Times New Roman"/>
          <w:bCs/>
          <w:lang w:eastAsia="ru-RU"/>
        </w:rPr>
        <w:t>2.Дат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7F1E3E">
        <w:rPr>
          <w:rFonts w:ascii="Times New Roman" w:eastAsia="Times New Roman" w:hAnsi="Times New Roman" w:cs="Times New Roman"/>
          <w:bCs/>
          <w:lang w:eastAsia="ru-RU"/>
        </w:rPr>
        <w:t xml:space="preserve"> проведения и тем</w:t>
      </w:r>
      <w:r>
        <w:rPr>
          <w:rFonts w:ascii="Times New Roman" w:eastAsia="Times New Roman" w:hAnsi="Times New Roman" w:cs="Times New Roman"/>
          <w:bCs/>
          <w:lang w:eastAsia="ru-RU"/>
        </w:rPr>
        <w:t>а Мероприятия</w:t>
      </w:r>
      <w:r w:rsidR="004C2BF1">
        <w:rPr>
          <w:rFonts w:ascii="Times New Roman" w:eastAsia="Times New Roman" w:hAnsi="Times New Roman" w:cs="Times New Roman"/>
          <w:bCs/>
          <w:lang w:eastAsia="ru-RU"/>
        </w:rPr>
        <w:t>:</w:t>
      </w:r>
      <w:r w:rsidR="004C2BF1" w:rsidRPr="007F1E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 xml:space="preserve">Подготовительный семинар </w:t>
      </w:r>
      <w:r w:rsidR="00C35D86" w:rsidRPr="00C35D86">
        <w:rPr>
          <w:rFonts w:ascii="Times New Roman" w:eastAsia="Times New Roman" w:hAnsi="Times New Roman" w:cs="Times New Roman"/>
          <w:bCs/>
          <w:lang w:eastAsia="ru-RU"/>
        </w:rPr>
        <w:t>15</w:t>
      </w:r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 xml:space="preserve"> ноября 2012 г. в г. Москва, а также возможность участия в выездном инкубаторе </w:t>
      </w:r>
      <w:r w:rsidR="007240E3">
        <w:rPr>
          <w:rFonts w:ascii="Times New Roman" w:eastAsia="Times New Roman" w:hAnsi="Times New Roman" w:cs="Times New Roman"/>
          <w:bCs/>
          <w:lang w:eastAsia="ru-RU"/>
        </w:rPr>
        <w:t>«Поездка в долину» (</w:t>
      </w:r>
      <w:r w:rsidR="007240E3" w:rsidRPr="004C2BF1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="007240E3" w:rsidRPr="004C2BF1">
        <w:rPr>
          <w:rFonts w:ascii="Times New Roman" w:eastAsia="Times New Roman" w:hAnsi="Times New Roman" w:cs="Times New Roman"/>
          <w:bCs/>
          <w:lang w:eastAsia="ru-RU"/>
        </w:rPr>
        <w:t>Go</w:t>
      </w:r>
      <w:proofErr w:type="spellEnd"/>
      <w:r w:rsidR="007240E3" w:rsidRPr="004C2BF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7240E3" w:rsidRPr="004C2BF1">
        <w:rPr>
          <w:rFonts w:ascii="Times New Roman" w:eastAsia="Times New Roman" w:hAnsi="Times New Roman" w:cs="Times New Roman"/>
          <w:bCs/>
          <w:lang w:eastAsia="ru-RU"/>
        </w:rPr>
        <w:t>Valley</w:t>
      </w:r>
      <w:proofErr w:type="spellEnd"/>
      <w:r w:rsidR="007240E3" w:rsidRPr="004C2BF1">
        <w:rPr>
          <w:rFonts w:ascii="Times New Roman" w:eastAsia="Times New Roman" w:hAnsi="Times New Roman" w:cs="Times New Roman"/>
          <w:bCs/>
          <w:lang w:eastAsia="ru-RU"/>
        </w:rPr>
        <w:t>»</w:t>
      </w:r>
      <w:r w:rsidR="007240E3">
        <w:rPr>
          <w:rFonts w:ascii="Times New Roman" w:eastAsia="Times New Roman" w:hAnsi="Times New Roman" w:cs="Times New Roman"/>
          <w:bCs/>
          <w:lang w:eastAsia="ru-RU"/>
        </w:rPr>
        <w:t>)</w:t>
      </w:r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>, «2»-«1</w:t>
      </w:r>
      <w:r w:rsidR="00C35D86" w:rsidRPr="00C35D86">
        <w:rPr>
          <w:rFonts w:ascii="Times New Roman" w:eastAsia="Times New Roman" w:hAnsi="Times New Roman" w:cs="Times New Roman"/>
          <w:bCs/>
          <w:lang w:eastAsia="ru-RU"/>
        </w:rPr>
        <w:t>3</w:t>
      </w:r>
      <w:r w:rsidR="004C2BF1" w:rsidRPr="004C2BF1">
        <w:rPr>
          <w:rFonts w:ascii="Times New Roman" w:eastAsia="Times New Roman" w:hAnsi="Times New Roman" w:cs="Times New Roman"/>
          <w:bCs/>
          <w:lang w:eastAsia="ru-RU"/>
        </w:rPr>
        <w:t>» дека</w:t>
      </w:r>
      <w:r w:rsidR="004C2BF1">
        <w:rPr>
          <w:rFonts w:ascii="Times New Roman" w:eastAsia="Times New Roman" w:hAnsi="Times New Roman" w:cs="Times New Roman"/>
          <w:bCs/>
          <w:lang w:eastAsia="ru-RU"/>
        </w:rPr>
        <w:t>бря 2012 г.</w:t>
      </w:r>
    </w:p>
    <w:p w:rsidR="007F1E3E" w:rsidRPr="00C35D86" w:rsidRDefault="007F1E3E" w:rsidP="007F1E3E">
      <w:pPr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F1E3E">
        <w:rPr>
          <w:rFonts w:ascii="Times New Roman" w:eastAsia="Times New Roman" w:hAnsi="Times New Roman" w:cs="Times New Roman"/>
          <w:bCs/>
          <w:lang w:eastAsia="ru-RU"/>
        </w:rPr>
        <w:t xml:space="preserve">3.Время проведения </w:t>
      </w:r>
      <w:r>
        <w:rPr>
          <w:rFonts w:ascii="Times New Roman" w:eastAsia="Times New Roman" w:hAnsi="Times New Roman" w:cs="Times New Roman"/>
          <w:bCs/>
          <w:lang w:eastAsia="ru-RU"/>
        </w:rPr>
        <w:t>Мероприятия</w:t>
      </w:r>
      <w:r w:rsidRPr="007F1E3E">
        <w:rPr>
          <w:rFonts w:ascii="Times New Roman" w:eastAsia="Times New Roman" w:hAnsi="Times New Roman" w:cs="Times New Roman"/>
          <w:bCs/>
          <w:lang w:eastAsia="ru-RU"/>
        </w:rPr>
        <w:t>:</w:t>
      </w:r>
      <w:r w:rsidR="00034A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23599">
        <w:rPr>
          <w:rFonts w:ascii="Times New Roman" w:eastAsia="Times New Roman" w:hAnsi="Times New Roman" w:cs="Times New Roman"/>
          <w:bCs/>
          <w:lang w:eastAsia="ru-RU"/>
        </w:rPr>
        <w:t xml:space="preserve">Время проведения тренинга: </w:t>
      </w:r>
      <w:r w:rsidR="004C2BF1">
        <w:rPr>
          <w:rFonts w:ascii="Times New Roman" w:eastAsia="Times New Roman" w:hAnsi="Times New Roman" w:cs="Times New Roman"/>
          <w:bCs/>
          <w:lang w:eastAsia="ru-RU"/>
        </w:rPr>
        <w:t>с 10</w:t>
      </w:r>
      <w:r w:rsidR="00A52979">
        <w:rPr>
          <w:rFonts w:ascii="Times New Roman" w:eastAsia="Times New Roman" w:hAnsi="Times New Roman" w:cs="Times New Roman"/>
          <w:bCs/>
          <w:lang w:eastAsia="ru-RU"/>
        </w:rPr>
        <w:t>.00</w:t>
      </w:r>
      <w:r w:rsidR="00034A7F">
        <w:rPr>
          <w:rFonts w:ascii="Times New Roman" w:eastAsia="Times New Roman" w:hAnsi="Times New Roman" w:cs="Times New Roman"/>
          <w:bCs/>
          <w:lang w:eastAsia="ru-RU"/>
        </w:rPr>
        <w:t xml:space="preserve"> до 1</w:t>
      </w:r>
      <w:r w:rsidR="00C35D86" w:rsidRPr="00C35D86">
        <w:rPr>
          <w:rFonts w:ascii="Times New Roman" w:eastAsia="Times New Roman" w:hAnsi="Times New Roman" w:cs="Times New Roman"/>
          <w:bCs/>
          <w:lang w:eastAsia="ru-RU"/>
        </w:rPr>
        <w:t>6</w:t>
      </w:r>
      <w:r w:rsidR="00A52979">
        <w:rPr>
          <w:rFonts w:ascii="Times New Roman" w:eastAsia="Times New Roman" w:hAnsi="Times New Roman" w:cs="Times New Roman"/>
          <w:bCs/>
          <w:lang w:eastAsia="ru-RU"/>
        </w:rPr>
        <w:t>.00</w:t>
      </w:r>
      <w:r w:rsidR="00034A7F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82359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4C2BF1">
        <w:rPr>
          <w:rFonts w:ascii="Times New Roman" w:eastAsia="Times New Roman" w:hAnsi="Times New Roman" w:cs="Times New Roman"/>
          <w:bCs/>
          <w:lang w:eastAsia="ru-RU"/>
        </w:rPr>
        <w:t>Предварительная</w:t>
      </w:r>
      <w:r w:rsidR="004C2BF1" w:rsidRPr="00C35D8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C2BF1">
        <w:rPr>
          <w:rFonts w:ascii="Times New Roman" w:eastAsia="Times New Roman" w:hAnsi="Times New Roman" w:cs="Times New Roman"/>
          <w:bCs/>
          <w:lang w:eastAsia="ru-RU"/>
        </w:rPr>
        <w:t>программа</w:t>
      </w:r>
      <w:r w:rsidR="004C2BF1" w:rsidRPr="00C35D8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4C2BF1">
        <w:rPr>
          <w:rFonts w:ascii="Times New Roman" w:eastAsia="Times New Roman" w:hAnsi="Times New Roman" w:cs="Times New Roman"/>
          <w:bCs/>
          <w:lang w:eastAsia="ru-RU"/>
        </w:rPr>
        <w:t>бизнес</w:t>
      </w:r>
      <w:r w:rsidR="004C2BF1" w:rsidRPr="00C35D86">
        <w:rPr>
          <w:rFonts w:ascii="Times New Roman" w:eastAsia="Times New Roman" w:hAnsi="Times New Roman" w:cs="Times New Roman"/>
          <w:bCs/>
          <w:lang w:eastAsia="ru-RU"/>
        </w:rPr>
        <w:t>-</w:t>
      </w:r>
      <w:r w:rsidR="004C2BF1">
        <w:rPr>
          <w:rFonts w:ascii="Times New Roman" w:eastAsia="Times New Roman" w:hAnsi="Times New Roman" w:cs="Times New Roman"/>
          <w:bCs/>
          <w:lang w:eastAsia="ru-RU"/>
        </w:rPr>
        <w:t>инкубатора</w:t>
      </w:r>
      <w:proofErr w:type="gramEnd"/>
      <w:r w:rsidR="004C2BF1" w:rsidRPr="00C35D8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240E3">
        <w:rPr>
          <w:rFonts w:ascii="Times New Roman" w:eastAsia="Times New Roman" w:hAnsi="Times New Roman" w:cs="Times New Roman"/>
          <w:bCs/>
          <w:lang w:eastAsia="ru-RU"/>
        </w:rPr>
        <w:t>«Поездка в долину» (</w:t>
      </w:r>
      <w:r w:rsidR="007240E3" w:rsidRPr="004C2BF1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="007240E3" w:rsidRPr="004C2BF1">
        <w:rPr>
          <w:rFonts w:ascii="Times New Roman" w:eastAsia="Times New Roman" w:hAnsi="Times New Roman" w:cs="Times New Roman"/>
          <w:bCs/>
          <w:lang w:eastAsia="ru-RU"/>
        </w:rPr>
        <w:t>Go</w:t>
      </w:r>
      <w:proofErr w:type="spellEnd"/>
      <w:r w:rsidR="007240E3" w:rsidRPr="004C2BF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7240E3" w:rsidRPr="004C2BF1">
        <w:rPr>
          <w:rFonts w:ascii="Times New Roman" w:eastAsia="Times New Roman" w:hAnsi="Times New Roman" w:cs="Times New Roman"/>
          <w:bCs/>
          <w:lang w:eastAsia="ru-RU"/>
        </w:rPr>
        <w:t>Valley</w:t>
      </w:r>
      <w:proofErr w:type="spellEnd"/>
      <w:r w:rsidR="007240E3" w:rsidRPr="004C2BF1">
        <w:rPr>
          <w:rFonts w:ascii="Times New Roman" w:eastAsia="Times New Roman" w:hAnsi="Times New Roman" w:cs="Times New Roman"/>
          <w:bCs/>
          <w:lang w:eastAsia="ru-RU"/>
        </w:rPr>
        <w:t>»</w:t>
      </w:r>
      <w:r w:rsidR="007240E3">
        <w:rPr>
          <w:rFonts w:ascii="Times New Roman" w:eastAsia="Times New Roman" w:hAnsi="Times New Roman" w:cs="Times New Roman"/>
          <w:bCs/>
          <w:lang w:eastAsia="ru-RU"/>
        </w:rPr>
        <w:t>)</w:t>
      </w:r>
      <w:r w:rsidR="005B1187" w:rsidRPr="00C35D86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lang w:eastAsia="ru-RU"/>
        </w:rPr>
      </w:pP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35D86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Воскресенье, 2 декабря</w:t>
      </w:r>
      <w:r w:rsidRPr="00C35D86">
        <w:rPr>
          <w:rFonts w:ascii="Times New Roman" w:eastAsia="Times New Roman" w:hAnsi="Times New Roman" w:cs="Times New Roman"/>
          <w:iCs/>
          <w:lang w:eastAsia="ru-RU"/>
        </w:rPr>
        <w:tab/>
        <w:t>Перелет в г. Сан-Франциско, США, заезд.</w:t>
      </w: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35D86">
        <w:rPr>
          <w:rFonts w:ascii="Times New Roman" w:eastAsia="Times New Roman" w:hAnsi="Times New Roman" w:cs="Times New Roman"/>
          <w:b/>
          <w:u w:val="single"/>
          <w:lang w:eastAsia="ru-RU"/>
        </w:rPr>
        <w:t>Понедельник, 3 декабря</w:t>
      </w:r>
      <w:r w:rsidRPr="00C35D86">
        <w:rPr>
          <w:rFonts w:ascii="Times New Roman" w:eastAsia="Times New Roman" w:hAnsi="Times New Roman" w:cs="Times New Roman"/>
          <w:b/>
          <w:lang w:eastAsia="ru-RU"/>
        </w:rPr>
        <w:tab/>
      </w:r>
      <w:r w:rsidRPr="00C35D86">
        <w:rPr>
          <w:rFonts w:ascii="Times New Roman" w:eastAsia="Times New Roman" w:hAnsi="Times New Roman" w:cs="Times New Roman"/>
          <w:lang w:eastAsia="ru-RU"/>
        </w:rPr>
        <w:t xml:space="preserve">Знакомство с Долиной и Американским рынком.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11.00-11.30 Презентация программы и правил для участников. </w:t>
      </w:r>
      <w:proofErr w:type="spellStart"/>
      <w:r w:rsidRPr="00C35D86">
        <w:rPr>
          <w:rStyle w:val="ad"/>
          <w:rFonts w:ascii="Times New Roman" w:hAnsi="Times New Roman" w:cs="Times New Roman"/>
        </w:rPr>
        <w:t>Калаев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Д., Чеботарев М.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11.30-12.00 Презентации участников программы о самих себе (“домашнее </w:t>
      </w:r>
      <w:proofErr w:type="spellStart"/>
      <w:r w:rsidRPr="00C35D86">
        <w:rPr>
          <w:rStyle w:val="ad"/>
          <w:rFonts w:ascii="Times New Roman" w:hAnsi="Times New Roman" w:cs="Times New Roman"/>
        </w:rPr>
        <w:t>заданее</w:t>
      </w:r>
      <w:proofErr w:type="spellEnd"/>
      <w:r w:rsidRPr="00C35D86">
        <w:rPr>
          <w:rStyle w:val="ad"/>
          <w:rFonts w:ascii="Times New Roman" w:hAnsi="Times New Roman" w:cs="Times New Roman"/>
        </w:rPr>
        <w:t>” по 2 минуты на участника)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12.00-12.15 Кофе-брейк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12.15-14.00 Бизнес сообщества США: как создать растущий и успешный бизнес.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14.00-15.20 Обед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15.20-17.00 Бизнес общение в США, Презентации, Питчи, Акценты, Бренды, Предпринимательство. Развитие рынка и бизнеса для компаний, выходящих на глобальный рынок. </w:t>
      </w:r>
      <w:proofErr w:type="spellStart"/>
      <w:r w:rsidRPr="00C35D86">
        <w:rPr>
          <w:rStyle w:val="ad"/>
          <w:rFonts w:ascii="Times New Roman" w:hAnsi="Times New Roman" w:cs="Times New Roman"/>
        </w:rPr>
        <w:t>IdaRose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Sylvester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,   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18.00-22.00 Приветственный ужин участников и гостей программы. </w:t>
      </w: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</w:rPr>
      </w:pPr>
      <w:r w:rsidRPr="00C35D86">
        <w:rPr>
          <w:rStyle w:val="ad"/>
          <w:rFonts w:ascii="Times New Roman" w:hAnsi="Times New Roman" w:cs="Times New Roman"/>
        </w:rPr>
        <w:t>Результат дня: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Понимание, как появилась Кремниевая Долина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Начальные навыки по эффективной коммуникации в Долине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Первый опыт «</w:t>
      </w:r>
      <w:proofErr w:type="spellStart"/>
      <w:r w:rsidRPr="00C35D86">
        <w:rPr>
          <w:rStyle w:val="ad"/>
          <w:rFonts w:ascii="Times New Roman" w:hAnsi="Times New Roman" w:cs="Times New Roman"/>
        </w:rPr>
        <w:t>питчинга</w:t>
      </w:r>
      <w:proofErr w:type="spellEnd"/>
      <w:r w:rsidRPr="00C35D86">
        <w:rPr>
          <w:rStyle w:val="ad"/>
          <w:rFonts w:ascii="Times New Roman" w:hAnsi="Times New Roman" w:cs="Times New Roman"/>
        </w:rPr>
        <w:t>» себя и проекта в неформальной о</w:t>
      </w:r>
      <w:r w:rsidRPr="00C35D86">
        <w:rPr>
          <w:rStyle w:val="ad"/>
          <w:rFonts w:ascii="Times New Roman" w:hAnsi="Times New Roman" w:cs="Times New Roman"/>
          <w:i w:val="0"/>
        </w:rPr>
        <w:t>б</w:t>
      </w:r>
      <w:r w:rsidRPr="00C35D86">
        <w:rPr>
          <w:rStyle w:val="ad"/>
          <w:rFonts w:ascii="Times New Roman" w:hAnsi="Times New Roman" w:cs="Times New Roman"/>
        </w:rPr>
        <w:t>становке</w:t>
      </w:r>
    </w:p>
    <w:p w:rsid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</w:rPr>
      </w:pPr>
      <w:proofErr w:type="gramStart"/>
      <w:r w:rsidRPr="00C35D86">
        <w:rPr>
          <w:rStyle w:val="ad"/>
          <w:rFonts w:ascii="Times New Roman" w:hAnsi="Times New Roman" w:cs="Times New Roman"/>
        </w:rPr>
        <w:t>Обзор опыта развития российских компаний в США за последние 10 лет</w:t>
      </w:r>
      <w:proofErr w:type="gramEnd"/>
    </w:p>
    <w:p w:rsidR="00C35D86" w:rsidRDefault="00C35D86">
      <w:pPr>
        <w:rPr>
          <w:rStyle w:val="ad"/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</w:rPr>
        <w:br w:type="page"/>
      </w: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C35D86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lastRenderedPageBreak/>
        <w:t>Вторник, 4 декабря</w:t>
      </w:r>
      <w:r w:rsidRPr="00C35D8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35D86">
        <w:rPr>
          <w:rFonts w:ascii="Times New Roman" w:eastAsia="Times New Roman" w:hAnsi="Times New Roman" w:cs="Times New Roman"/>
          <w:iCs/>
          <w:lang w:eastAsia="ru-RU"/>
        </w:rPr>
        <w:tab/>
      </w:r>
      <w:r w:rsidRPr="00C35D86">
        <w:rPr>
          <w:rFonts w:ascii="Times New Roman" w:eastAsia="Times New Roman" w:hAnsi="Times New Roman" w:cs="Times New Roman"/>
          <w:iCs/>
          <w:lang w:eastAsia="ru-RU"/>
        </w:rPr>
        <w:tab/>
        <w:t>Маркетинг в США.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10.00 - 14.00 Промышленный подход к маркетингу в глобальных проектах. (</w:t>
      </w:r>
      <w:proofErr w:type="spellStart"/>
      <w:r w:rsidRPr="00C35D86">
        <w:rPr>
          <w:rStyle w:val="ad"/>
          <w:rFonts w:ascii="Times New Roman" w:hAnsi="Times New Roman" w:cs="Times New Roman"/>
        </w:rPr>
        <w:t>Renat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Khasanshyn</w:t>
      </w:r>
      <w:proofErr w:type="spellEnd"/>
      <w:r w:rsidRPr="00C35D86">
        <w:rPr>
          <w:rStyle w:val="ad"/>
          <w:rFonts w:ascii="Times New Roman" w:hAnsi="Times New Roman" w:cs="Times New Roman"/>
          <w:i w:val="0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</w:rPr>
        <w:t>Runa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Capital</w:t>
      </w:r>
      <w:proofErr w:type="spellEnd"/>
      <w:r w:rsidRPr="00C35D86">
        <w:rPr>
          <w:rStyle w:val="ad"/>
          <w:rFonts w:ascii="Times New Roman" w:hAnsi="Times New Roman" w:cs="Times New Roman"/>
        </w:rPr>
        <w:t>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14.30-16.00 Новые маркетинговые технологии и технологии анализа данных в Кремниевой Долине (</w:t>
      </w:r>
      <w:proofErr w:type="spellStart"/>
      <w:r w:rsidRPr="00C35D86">
        <w:rPr>
          <w:rStyle w:val="ad"/>
          <w:rFonts w:ascii="Times New Roman" w:hAnsi="Times New Roman" w:cs="Times New Roman"/>
        </w:rPr>
        <w:t>Andrew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Filev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, CEO, </w:t>
      </w:r>
      <w:proofErr w:type="spellStart"/>
      <w:r w:rsidRPr="00C35D86">
        <w:rPr>
          <w:rStyle w:val="ad"/>
          <w:rFonts w:ascii="Times New Roman" w:hAnsi="Times New Roman" w:cs="Times New Roman"/>
        </w:rPr>
        <w:t>Wrike</w:t>
      </w:r>
      <w:proofErr w:type="spellEnd"/>
      <w:r w:rsidRPr="00C35D86">
        <w:rPr>
          <w:rStyle w:val="ad"/>
          <w:rFonts w:ascii="Times New Roman" w:hAnsi="Times New Roman" w:cs="Times New Roman"/>
        </w:rPr>
        <w:t>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  <w:i w:val="0"/>
        </w:rPr>
        <w:t xml:space="preserve">16.15-17.45 </w:t>
      </w:r>
      <w:r w:rsidRPr="00C35D86">
        <w:rPr>
          <w:rStyle w:val="ad"/>
          <w:rFonts w:ascii="Times New Roman" w:hAnsi="Times New Roman" w:cs="Times New Roman"/>
        </w:rPr>
        <w:t>Алексей Бабин</w:t>
      </w:r>
      <w:r w:rsidRPr="00C35D86">
        <w:rPr>
          <w:rStyle w:val="ad"/>
          <w:rFonts w:ascii="Times New Roman" w:hAnsi="Times New Roman" w:cs="Times New Roman"/>
          <w:i w:val="0"/>
        </w:rPr>
        <w:t>,</w:t>
      </w:r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Clickberry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: в поисках рынка и маркетинговой команды в США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18.00-19.30</w:t>
      </w:r>
      <w:proofErr w:type="gramStart"/>
      <w:r w:rsidRPr="00C35D86">
        <w:rPr>
          <w:rStyle w:val="ad"/>
          <w:rFonts w:ascii="Times New Roman" w:hAnsi="Times New Roman" w:cs="Times New Roman"/>
        </w:rPr>
        <w:t xml:space="preserve"> Н</w:t>
      </w:r>
      <w:proofErr w:type="gramEnd"/>
      <w:r w:rsidRPr="00C35D86">
        <w:rPr>
          <w:rStyle w:val="ad"/>
          <w:rFonts w:ascii="Times New Roman" w:hAnsi="Times New Roman" w:cs="Times New Roman"/>
        </w:rPr>
        <w:t>аш проект: как начинали и что делаем на рынке США (Алекс Романенко, CEO, snyer.com)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 20.00 – Встречи и мероприятия для </w:t>
      </w:r>
      <w:proofErr w:type="spellStart"/>
      <w:r w:rsidRPr="00C35D86">
        <w:rPr>
          <w:rStyle w:val="ad"/>
          <w:rFonts w:ascii="Times New Roman" w:hAnsi="Times New Roman" w:cs="Times New Roman"/>
        </w:rPr>
        <w:t>стартапов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(будут добавлены за две недели до начала программы)  </w:t>
      </w:r>
    </w:p>
    <w:p w:rsidR="00C35D86" w:rsidRPr="00C35D86" w:rsidRDefault="00C35D86" w:rsidP="00C35D86">
      <w:pPr>
        <w:jc w:val="both"/>
        <w:rPr>
          <w:rStyle w:val="ad"/>
          <w:rFonts w:ascii="Times New Roman" w:hAnsi="Times New Roman" w:cs="Times New Roman"/>
          <w:i w:val="0"/>
        </w:rPr>
      </w:pP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</w:rPr>
      </w:pPr>
      <w:r w:rsidRPr="00C35D86">
        <w:rPr>
          <w:rStyle w:val="ad"/>
          <w:rFonts w:ascii="Times New Roman" w:hAnsi="Times New Roman" w:cs="Times New Roman"/>
        </w:rPr>
        <w:t>Результат дня: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Сформированный план по каналам маркетинга для вывода продукта на рынок США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Обзор ведущих практик по </w:t>
      </w:r>
      <w:proofErr w:type="spellStart"/>
      <w:r w:rsidRPr="00C35D86">
        <w:rPr>
          <w:rStyle w:val="ad"/>
          <w:rFonts w:ascii="Times New Roman" w:hAnsi="Times New Roman" w:cs="Times New Roman"/>
        </w:rPr>
        <w:t>online</w:t>
      </w:r>
      <w:proofErr w:type="spellEnd"/>
      <w:r w:rsidRPr="00C35D86">
        <w:rPr>
          <w:rStyle w:val="ad"/>
          <w:rFonts w:ascii="Times New Roman" w:hAnsi="Times New Roman" w:cs="Times New Roman"/>
        </w:rPr>
        <w:t>-контролю метрик развития продукта</w:t>
      </w:r>
    </w:p>
    <w:p w:rsidR="00C35D86" w:rsidRPr="00C35D86" w:rsidRDefault="00C35D86" w:rsidP="00C35D86">
      <w:pPr>
        <w:ind w:left="720"/>
        <w:jc w:val="both"/>
        <w:rPr>
          <w:rStyle w:val="ad"/>
          <w:rFonts w:ascii="Times New Roman" w:hAnsi="Times New Roman" w:cs="Times New Roman"/>
          <w:i w:val="0"/>
        </w:rPr>
      </w:pP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35D86">
        <w:rPr>
          <w:rFonts w:ascii="Times New Roman" w:eastAsia="Times New Roman" w:hAnsi="Times New Roman" w:cs="Times New Roman"/>
          <w:b/>
          <w:u w:val="single"/>
          <w:lang w:eastAsia="ru-RU"/>
        </w:rPr>
        <w:t>Среда, 5 декабря</w:t>
      </w:r>
      <w:r w:rsidRPr="00C35D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5D86">
        <w:rPr>
          <w:rFonts w:ascii="Times New Roman" w:eastAsia="Times New Roman" w:hAnsi="Times New Roman" w:cs="Times New Roman"/>
          <w:lang w:eastAsia="ru-RU"/>
        </w:rPr>
        <w:tab/>
      </w:r>
      <w:r w:rsidRPr="00C35D86">
        <w:rPr>
          <w:rFonts w:ascii="Times New Roman" w:eastAsia="Times New Roman" w:hAnsi="Times New Roman" w:cs="Times New Roman"/>
          <w:lang w:eastAsia="ru-RU"/>
        </w:rPr>
        <w:tab/>
        <w:t>Разработка системы продаж в США.</w:t>
      </w:r>
      <w:r w:rsidRPr="00C35D8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10.00 - 14.00 Введение в технологии продаж </w:t>
      </w:r>
      <w:proofErr w:type="gramStart"/>
      <w:r w:rsidRPr="00C35D86">
        <w:rPr>
          <w:rStyle w:val="ad"/>
          <w:rFonts w:ascii="Times New Roman" w:hAnsi="Times New Roman" w:cs="Times New Roman"/>
        </w:rPr>
        <w:t>для</w:t>
      </w:r>
      <w:proofErr w:type="gramEnd"/>
      <w:r w:rsidRPr="00C35D86">
        <w:rPr>
          <w:rStyle w:val="ad"/>
          <w:rFonts w:ascii="Times New Roman" w:hAnsi="Times New Roman" w:cs="Times New Roman"/>
        </w:rPr>
        <w:t xml:space="preserve"> глобальных </w:t>
      </w:r>
      <w:proofErr w:type="spellStart"/>
      <w:r w:rsidRPr="00C35D86">
        <w:rPr>
          <w:rStyle w:val="ad"/>
          <w:rFonts w:ascii="Times New Roman" w:hAnsi="Times New Roman" w:cs="Times New Roman"/>
        </w:rPr>
        <w:t>старапов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(</w:t>
      </w:r>
      <w:proofErr w:type="spellStart"/>
      <w:r w:rsidRPr="00C35D86">
        <w:rPr>
          <w:rStyle w:val="ad"/>
          <w:rFonts w:ascii="Times New Roman" w:hAnsi="Times New Roman" w:cs="Times New Roman"/>
        </w:rPr>
        <w:t>Jorge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Soto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, Директор по Продажам, Mopub.com &amp; </w:t>
      </w:r>
      <w:proofErr w:type="spellStart"/>
      <w:r w:rsidRPr="00C35D86">
        <w:rPr>
          <w:rStyle w:val="ad"/>
          <w:rFonts w:ascii="Times New Roman" w:hAnsi="Times New Roman" w:cs="Times New Roman"/>
        </w:rPr>
        <w:t>Founder</w:t>
      </w:r>
      <w:proofErr w:type="spellEnd"/>
      <w:r w:rsidRPr="00C35D86">
        <w:rPr>
          <w:rStyle w:val="ad"/>
          <w:rFonts w:ascii="Times New Roman" w:hAnsi="Times New Roman" w:cs="Times New Roman"/>
        </w:rPr>
        <w:t>, Sales4StartUps)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15.00 - 17.00 Продажи в крупных международных компаниях (</w:t>
      </w:r>
      <w:proofErr w:type="spellStart"/>
      <w:r w:rsidRPr="00C35D86">
        <w:rPr>
          <w:rStyle w:val="ad"/>
          <w:rFonts w:ascii="Times New Roman" w:hAnsi="Times New Roman" w:cs="Times New Roman"/>
        </w:rPr>
        <w:t>TalentHouse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</w:rPr>
        <w:t>Наида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Волкова)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18.00-20.00 Маркетинг и продажи в России и в США: отличия, которые познаются на себе. Victor </w:t>
      </w:r>
      <w:proofErr w:type="spellStart"/>
      <w:r w:rsidRPr="00C35D86">
        <w:rPr>
          <w:rStyle w:val="ad"/>
          <w:rFonts w:ascii="Times New Roman" w:hAnsi="Times New Roman" w:cs="Times New Roman"/>
        </w:rPr>
        <w:t>Gichun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(</w:t>
      </w:r>
      <w:proofErr w:type="spellStart"/>
      <w:r w:rsidRPr="00C35D86">
        <w:rPr>
          <w:rStyle w:val="ad"/>
          <w:rFonts w:ascii="Times New Roman" w:hAnsi="Times New Roman" w:cs="Times New Roman"/>
        </w:rPr>
        <w:t>Atilekt</w:t>
      </w:r>
      <w:proofErr w:type="spellEnd"/>
      <w:r w:rsidRPr="00C35D86">
        <w:rPr>
          <w:rStyle w:val="ad"/>
          <w:rFonts w:ascii="Times New Roman" w:hAnsi="Times New Roman" w:cs="Times New Roman"/>
        </w:rPr>
        <w:t>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20.00 - Встречи и мероприятия для </w:t>
      </w:r>
      <w:proofErr w:type="spellStart"/>
      <w:r w:rsidRPr="00C35D86">
        <w:rPr>
          <w:rStyle w:val="ad"/>
          <w:rFonts w:ascii="Times New Roman" w:hAnsi="Times New Roman" w:cs="Times New Roman"/>
        </w:rPr>
        <w:t>стартапов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(будут добавлены за две недели до начала программы)  </w:t>
      </w:r>
      <w:r w:rsidRPr="00C35D86">
        <w:rPr>
          <w:rStyle w:val="ad"/>
          <w:rFonts w:ascii="Times New Roman" w:hAnsi="Times New Roman" w:cs="Times New Roman"/>
        </w:rPr>
        <w:tab/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</w:rPr>
      </w:pPr>
      <w:r w:rsidRPr="00C35D86">
        <w:rPr>
          <w:rStyle w:val="ad"/>
          <w:rFonts w:ascii="Times New Roman" w:hAnsi="Times New Roman" w:cs="Times New Roman"/>
        </w:rPr>
        <w:t>Результат дня: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Сформированный план продаж в США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Сформированный план по </w:t>
      </w:r>
      <w:r w:rsidRPr="00C35D86">
        <w:rPr>
          <w:rStyle w:val="ad"/>
          <w:rFonts w:ascii="Times New Roman" w:hAnsi="Times New Roman" w:cs="Times New Roman"/>
          <w:i w:val="0"/>
        </w:rPr>
        <w:t>формированию</w:t>
      </w:r>
      <w:r w:rsidRPr="00C35D86">
        <w:rPr>
          <w:rStyle w:val="ad"/>
          <w:rFonts w:ascii="Times New Roman" w:hAnsi="Times New Roman" w:cs="Times New Roman"/>
        </w:rPr>
        <w:t xml:space="preserve"> команды продаж в США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Понимание, каким образом работает рынок </w:t>
      </w:r>
      <w:r w:rsidRPr="00C35D86">
        <w:rPr>
          <w:rStyle w:val="ad"/>
          <w:rFonts w:ascii="Times New Roman" w:hAnsi="Times New Roman" w:cs="Times New Roman"/>
          <w:i w:val="0"/>
        </w:rPr>
        <w:t>поиска сотрудников по продажам в</w:t>
      </w:r>
      <w:r w:rsidRPr="00C35D86">
        <w:rPr>
          <w:rStyle w:val="ad"/>
          <w:rFonts w:ascii="Times New Roman" w:hAnsi="Times New Roman" w:cs="Times New Roman"/>
        </w:rPr>
        <w:t xml:space="preserve"> США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Живой опыт успешных </w:t>
      </w:r>
      <w:proofErr w:type="spellStart"/>
      <w:r w:rsidRPr="00C35D86">
        <w:rPr>
          <w:rStyle w:val="ad"/>
          <w:rFonts w:ascii="Times New Roman" w:hAnsi="Times New Roman" w:cs="Times New Roman"/>
        </w:rPr>
        <w:t>стартапов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в формировании структуры продаж</w:t>
      </w:r>
    </w:p>
    <w:p w:rsidR="00C35D86" w:rsidRPr="00C35D86" w:rsidRDefault="00C35D86" w:rsidP="00C35D86">
      <w:pPr>
        <w:jc w:val="both"/>
        <w:rPr>
          <w:rStyle w:val="ad"/>
          <w:rFonts w:ascii="Times New Roman" w:hAnsi="Times New Roman" w:cs="Times New Roman"/>
          <w:i w:val="0"/>
        </w:rPr>
      </w:pP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C35D86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Четверг, 6 декабря</w:t>
      </w:r>
      <w:r w:rsidRPr="00C35D8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35D86">
        <w:rPr>
          <w:rFonts w:ascii="Times New Roman" w:eastAsia="Times New Roman" w:hAnsi="Times New Roman" w:cs="Times New Roman"/>
          <w:iCs/>
          <w:lang w:eastAsia="ru-RU"/>
        </w:rPr>
        <w:tab/>
      </w:r>
      <w:r w:rsidRPr="00C35D86">
        <w:rPr>
          <w:rFonts w:ascii="Times New Roman" w:eastAsia="Times New Roman" w:hAnsi="Times New Roman" w:cs="Times New Roman"/>
          <w:iCs/>
          <w:lang w:eastAsia="ru-RU"/>
        </w:rPr>
        <w:tab/>
        <w:t>Юридические вопросы: как инкорпорироваться в США.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10.00-13.00 Юр</w:t>
      </w:r>
      <w:r w:rsidRPr="00C35D86">
        <w:rPr>
          <w:rStyle w:val="ad"/>
          <w:rFonts w:ascii="Times New Roman" w:hAnsi="Times New Roman" w:cs="Times New Roman"/>
          <w:i w:val="0"/>
        </w:rPr>
        <w:t>идическая структура, соглашения акционеров, опционы и пр. ключевые детали</w:t>
      </w:r>
      <w:r w:rsidRPr="00C35D86">
        <w:rPr>
          <w:rStyle w:val="ad"/>
          <w:rFonts w:ascii="Times New Roman" w:hAnsi="Times New Roman" w:cs="Times New Roman"/>
        </w:rPr>
        <w:t xml:space="preserve"> (</w:t>
      </w:r>
      <w:proofErr w:type="spellStart"/>
      <w:r w:rsidRPr="00C35D86">
        <w:rPr>
          <w:rStyle w:val="ad"/>
          <w:rFonts w:ascii="Times New Roman" w:hAnsi="Times New Roman" w:cs="Times New Roman"/>
        </w:rPr>
        <w:t>Julian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Zigelman</w:t>
      </w:r>
      <w:proofErr w:type="spellEnd"/>
      <w:r w:rsidRPr="00C35D86">
        <w:rPr>
          <w:rStyle w:val="ad"/>
          <w:rFonts w:ascii="Times New Roman" w:hAnsi="Times New Roman" w:cs="Times New Roman"/>
        </w:rPr>
        <w:t>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13.00-14.00 Обед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  <w:lang w:val="en-US"/>
        </w:rPr>
      </w:pPr>
      <w:r w:rsidRPr="00C35D86">
        <w:rPr>
          <w:rStyle w:val="ad"/>
          <w:rFonts w:ascii="Times New Roman" w:hAnsi="Times New Roman" w:cs="Times New Roman"/>
        </w:rPr>
        <w:t>14.00-16.30 Интеллектуальная собственность в США. Патенты</w:t>
      </w:r>
      <w:r w:rsidRPr="00C35D86">
        <w:rPr>
          <w:rStyle w:val="ad"/>
          <w:rFonts w:ascii="Times New Roman" w:hAnsi="Times New Roman" w:cs="Times New Roman"/>
          <w:lang w:val="en-US"/>
        </w:rPr>
        <w:t xml:space="preserve">. (Pavel </w:t>
      </w:r>
      <w:proofErr w:type="spellStart"/>
      <w:r w:rsidRPr="00C35D86">
        <w:rPr>
          <w:rStyle w:val="ad"/>
          <w:rFonts w:ascii="Times New Roman" w:hAnsi="Times New Roman" w:cs="Times New Roman"/>
          <w:lang w:val="en-US"/>
        </w:rPr>
        <w:t>Pogodin</w:t>
      </w:r>
      <w:proofErr w:type="spellEnd"/>
      <w:r w:rsidRPr="00C35D86">
        <w:rPr>
          <w:rStyle w:val="ad"/>
          <w:rFonts w:ascii="Times New Roman" w:hAnsi="Times New Roman" w:cs="Times New Roman"/>
          <w:lang w:val="en-US"/>
        </w:rPr>
        <w:t>, Partner, Haynes and Boone)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17.00-19.00 Создание компании в США и перевод интеллектуальной собственности из России: история </w:t>
      </w:r>
      <w:proofErr w:type="spellStart"/>
      <w:r w:rsidRPr="00C35D86">
        <w:rPr>
          <w:rStyle w:val="ad"/>
          <w:rFonts w:ascii="Times New Roman" w:hAnsi="Times New Roman" w:cs="Times New Roman"/>
        </w:rPr>
        <w:t>стартапа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(Илья </w:t>
      </w:r>
      <w:proofErr w:type="spellStart"/>
      <w:r w:rsidRPr="00C35D86">
        <w:rPr>
          <w:rStyle w:val="ad"/>
          <w:rFonts w:ascii="Times New Roman" w:hAnsi="Times New Roman" w:cs="Times New Roman"/>
        </w:rPr>
        <w:t>Гельфенбейн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</w:rPr>
        <w:t>Speaktoit</w:t>
      </w:r>
      <w:proofErr w:type="spellEnd"/>
      <w:r w:rsidRPr="00C35D86">
        <w:rPr>
          <w:rStyle w:val="ad"/>
          <w:rFonts w:ascii="Times New Roman" w:hAnsi="Times New Roman" w:cs="Times New Roman"/>
        </w:rPr>
        <w:t>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  <w:i w:val="0"/>
        </w:rPr>
        <w:lastRenderedPageBreak/>
        <w:t xml:space="preserve">19.00 20.00 </w:t>
      </w:r>
      <w:r w:rsidRPr="00C35D86">
        <w:rPr>
          <w:rStyle w:val="ad"/>
          <w:rFonts w:ascii="Times New Roman" w:hAnsi="Times New Roman" w:cs="Times New Roman"/>
        </w:rPr>
        <w:t xml:space="preserve">Встречи и мероприятия для </w:t>
      </w:r>
      <w:proofErr w:type="spellStart"/>
      <w:r w:rsidRPr="00C35D86">
        <w:rPr>
          <w:rStyle w:val="ad"/>
          <w:rFonts w:ascii="Times New Roman" w:hAnsi="Times New Roman" w:cs="Times New Roman"/>
        </w:rPr>
        <w:t>стартапов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(будут добавлены за две недели до начала программы)  </w:t>
      </w:r>
    </w:p>
    <w:p w:rsidR="00C35D86" w:rsidRPr="00C35D86" w:rsidRDefault="00C35D86" w:rsidP="00C35D86">
      <w:pPr>
        <w:jc w:val="both"/>
        <w:rPr>
          <w:rStyle w:val="ad"/>
          <w:rFonts w:ascii="Times New Roman" w:hAnsi="Times New Roman" w:cs="Times New Roman"/>
          <w:i w:val="0"/>
        </w:rPr>
      </w:pP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</w:rPr>
      </w:pPr>
      <w:r w:rsidRPr="00C35D86">
        <w:rPr>
          <w:rStyle w:val="ad"/>
          <w:rFonts w:ascii="Times New Roman" w:hAnsi="Times New Roman" w:cs="Times New Roman"/>
        </w:rPr>
        <w:t>Результат дня: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План по созданию юридического лица в США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Понимание работы патентной и судебных систем в США</w:t>
      </w: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D86">
        <w:rPr>
          <w:rFonts w:ascii="Times New Roman" w:eastAsia="Times New Roman" w:hAnsi="Times New Roman" w:cs="Times New Roman"/>
          <w:b/>
          <w:u w:val="single"/>
          <w:lang w:eastAsia="ru-RU"/>
        </w:rPr>
        <w:t>Пятница, 7 декабря</w:t>
      </w:r>
      <w:r w:rsidRPr="00C35D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5D86">
        <w:rPr>
          <w:rFonts w:ascii="Times New Roman" w:eastAsia="Times New Roman" w:hAnsi="Times New Roman" w:cs="Times New Roman"/>
          <w:lang w:eastAsia="ru-RU"/>
        </w:rPr>
        <w:tab/>
      </w:r>
      <w:r w:rsidRPr="00C35D86">
        <w:rPr>
          <w:rFonts w:ascii="Times New Roman" w:eastAsia="Times New Roman" w:hAnsi="Times New Roman" w:cs="Times New Roman"/>
          <w:lang w:eastAsia="ru-RU"/>
        </w:rPr>
        <w:tab/>
        <w:t xml:space="preserve">Подготовка «Питчей»: как рассказать о свое компании за 30 секунд.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  <w:lang w:val="en-US"/>
        </w:rPr>
      </w:pPr>
      <w:r w:rsidRPr="00C35D86">
        <w:rPr>
          <w:rStyle w:val="ad"/>
          <w:rFonts w:ascii="Times New Roman" w:hAnsi="Times New Roman" w:cs="Times New Roman"/>
          <w:lang w:val="en-US"/>
        </w:rPr>
        <w:t xml:space="preserve">10.00-18.00 </w:t>
      </w:r>
      <w:r w:rsidRPr="00C35D86">
        <w:rPr>
          <w:rStyle w:val="ad"/>
          <w:rFonts w:ascii="Times New Roman" w:hAnsi="Times New Roman" w:cs="Times New Roman"/>
        </w:rPr>
        <w:t>Тренинг</w:t>
      </w:r>
      <w:r w:rsidRPr="00C35D86">
        <w:rPr>
          <w:rStyle w:val="ad"/>
          <w:rFonts w:ascii="Times New Roman" w:hAnsi="Times New Roman" w:cs="Times New Roman"/>
          <w:lang w:val="en-US"/>
        </w:rPr>
        <w:t xml:space="preserve"> </w:t>
      </w:r>
      <w:r w:rsidRPr="00C35D86">
        <w:rPr>
          <w:rStyle w:val="ad"/>
          <w:rFonts w:ascii="Times New Roman" w:hAnsi="Times New Roman" w:cs="Times New Roman"/>
        </w:rPr>
        <w:t>по</w:t>
      </w:r>
      <w:r w:rsidRPr="00C35D86">
        <w:rPr>
          <w:rStyle w:val="ad"/>
          <w:rFonts w:ascii="Times New Roman" w:hAnsi="Times New Roman" w:cs="Times New Roman"/>
          <w:lang w:val="en-US"/>
        </w:rPr>
        <w:t xml:space="preserve"> </w:t>
      </w:r>
      <w:r w:rsidRPr="00C35D86">
        <w:rPr>
          <w:rStyle w:val="ad"/>
          <w:rFonts w:ascii="Times New Roman" w:hAnsi="Times New Roman" w:cs="Times New Roman"/>
        </w:rPr>
        <w:t>подготовке</w:t>
      </w:r>
      <w:r w:rsidRPr="00C35D86">
        <w:rPr>
          <w:rStyle w:val="ad"/>
          <w:rFonts w:ascii="Times New Roman" w:hAnsi="Times New Roman" w:cs="Times New Roman"/>
          <w:lang w:val="en-US"/>
        </w:rPr>
        <w:t xml:space="preserve"> </w:t>
      </w:r>
      <w:r w:rsidRPr="00C35D86">
        <w:rPr>
          <w:rStyle w:val="ad"/>
          <w:rFonts w:ascii="Times New Roman" w:hAnsi="Times New Roman" w:cs="Times New Roman"/>
        </w:rPr>
        <w:t>питчей</w:t>
      </w:r>
      <w:r w:rsidRPr="00C35D86">
        <w:rPr>
          <w:rStyle w:val="ad"/>
          <w:rFonts w:ascii="Times New Roman" w:hAnsi="Times New Roman" w:cs="Times New Roman"/>
          <w:lang w:val="en-US"/>
        </w:rPr>
        <w:t xml:space="preserve"> (Angelika </w:t>
      </w:r>
      <w:proofErr w:type="spellStart"/>
      <w:r w:rsidRPr="00C35D86">
        <w:rPr>
          <w:rStyle w:val="ad"/>
          <w:rFonts w:ascii="Times New Roman" w:hAnsi="Times New Roman" w:cs="Times New Roman"/>
          <w:lang w:val="en-US"/>
        </w:rPr>
        <w:t>Blendstrup</w:t>
      </w:r>
      <w:proofErr w:type="spellEnd"/>
      <w:r w:rsidRPr="00C35D86">
        <w:rPr>
          <w:rStyle w:val="ad"/>
          <w:rFonts w:ascii="Times New Roman" w:hAnsi="Times New Roman" w:cs="Times New Roman"/>
          <w:lang w:val="en-US"/>
        </w:rPr>
        <w:t xml:space="preserve">, International Exec Communication </w:t>
      </w:r>
      <w:proofErr w:type="spellStart"/>
      <w:r w:rsidRPr="00C35D86">
        <w:rPr>
          <w:rStyle w:val="ad"/>
          <w:rFonts w:ascii="Times New Roman" w:hAnsi="Times New Roman" w:cs="Times New Roman"/>
          <w:lang w:val="en-US"/>
        </w:rPr>
        <w:t>Coach</w:t>
      </w:r>
      <w:proofErr w:type="gramStart"/>
      <w:r w:rsidRPr="00C35D86">
        <w:rPr>
          <w:rStyle w:val="ad"/>
          <w:rFonts w:ascii="Times New Roman" w:hAnsi="Times New Roman" w:cs="Times New Roman"/>
          <w:lang w:val="en-US"/>
        </w:rPr>
        <w:t>:US</w:t>
      </w:r>
      <w:proofErr w:type="spellEnd"/>
      <w:proofErr w:type="gramEnd"/>
      <w:r w:rsidRPr="00C35D86">
        <w:rPr>
          <w:rStyle w:val="ad"/>
          <w:rFonts w:ascii="Times New Roman" w:hAnsi="Times New Roman" w:cs="Times New Roman"/>
          <w:lang w:val="en-US"/>
        </w:rPr>
        <w:t xml:space="preserve"> Biz Communication, Presentations, Pitches, Accents, Branding, Entrepreneurship)</w:t>
      </w: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  <w:lang w:val="en-US"/>
        </w:rPr>
      </w:pP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</w:rPr>
      </w:pPr>
      <w:r w:rsidRPr="00C35D86">
        <w:rPr>
          <w:rStyle w:val="ad"/>
          <w:rFonts w:ascii="Times New Roman" w:hAnsi="Times New Roman" w:cs="Times New Roman"/>
        </w:rPr>
        <w:t>Результат дня: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Подготовленная презентация для инвесторов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Подготовленный питч для инвесторов</w:t>
      </w: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C35D86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Суббота, 8 декабря</w:t>
      </w:r>
      <w:r w:rsidRPr="00C35D8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35D86">
        <w:rPr>
          <w:rFonts w:ascii="Times New Roman" w:eastAsia="Times New Roman" w:hAnsi="Times New Roman" w:cs="Times New Roman"/>
          <w:iCs/>
          <w:lang w:eastAsia="ru-RU"/>
        </w:rPr>
        <w:tab/>
      </w:r>
      <w:r w:rsidRPr="00C35D86">
        <w:rPr>
          <w:rFonts w:ascii="Times New Roman" w:eastAsia="Times New Roman" w:hAnsi="Times New Roman" w:cs="Times New Roman"/>
          <w:iCs/>
          <w:lang w:eastAsia="ru-RU"/>
        </w:rPr>
        <w:tab/>
        <w:t>Университеты/Биотехнологические компании.</w:t>
      </w:r>
    </w:p>
    <w:p w:rsidR="00C35D86" w:rsidRPr="00C35D86" w:rsidRDefault="00C35D86" w:rsidP="00C35D86">
      <w:pPr>
        <w:pStyle w:val="2"/>
        <w:jc w:val="both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proofErr w:type="spellStart"/>
      <w:r w:rsidRPr="00C35D86">
        <w:rPr>
          <w:rStyle w:val="ad"/>
          <w:rFonts w:ascii="Times New Roman" w:hAnsi="Times New Roman" w:cs="Times New Roman"/>
          <w:color w:val="auto"/>
          <w:sz w:val="22"/>
          <w:szCs w:val="22"/>
        </w:rPr>
        <w:t>University</w:t>
      </w:r>
      <w:proofErr w:type="spellEnd"/>
      <w:r w:rsidRPr="00C35D86">
        <w:rPr>
          <w:rStyle w:val="ad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  <w:color w:val="auto"/>
          <w:sz w:val="22"/>
          <w:szCs w:val="22"/>
        </w:rPr>
        <w:t>day</w:t>
      </w:r>
      <w:proofErr w:type="spellEnd"/>
      <w:r w:rsidRPr="00C35D86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, день посещений ведущих университетов США</w:t>
      </w:r>
      <w:r w:rsidRPr="00C35D86">
        <w:rPr>
          <w:rStyle w:val="ad"/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10.00-12.30 Посещение Университета Стэнфорд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14.00-15.00 Музей компьютерной истории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17.00-19.30 Посещение Университета Беркли </w:t>
      </w:r>
    </w:p>
    <w:p w:rsidR="00C35D86" w:rsidRPr="00C35D86" w:rsidRDefault="00C35D86" w:rsidP="00C35D86">
      <w:pPr>
        <w:pStyle w:val="2"/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</w:pPr>
      <w:proofErr w:type="spellStart"/>
      <w:r w:rsidRPr="00C35D86">
        <w:rPr>
          <w:rStyle w:val="ad"/>
          <w:rFonts w:ascii="Times New Roman" w:hAnsi="Times New Roman" w:cs="Times New Roman"/>
          <w:color w:val="auto"/>
          <w:sz w:val="22"/>
          <w:szCs w:val="22"/>
        </w:rPr>
        <w:t>Biotech</w:t>
      </w:r>
      <w:proofErr w:type="spellEnd"/>
      <w:r w:rsidRPr="00C35D86">
        <w:rPr>
          <w:rStyle w:val="ad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  <w:color w:val="auto"/>
          <w:sz w:val="22"/>
          <w:szCs w:val="22"/>
        </w:rPr>
        <w:t>day</w:t>
      </w:r>
      <w:proofErr w:type="spellEnd"/>
      <w:r w:rsidRPr="00C35D86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Биомед</w:t>
      </w:r>
      <w:proofErr w:type="spellEnd"/>
      <w:r w:rsidRPr="00C35D86">
        <w:rPr>
          <w:rStyle w:val="ad"/>
          <w:rFonts w:ascii="Times New Roman" w:hAnsi="Times New Roman" w:cs="Times New Roman"/>
          <w:i w:val="0"/>
          <w:color w:val="auto"/>
          <w:sz w:val="22"/>
          <w:szCs w:val="22"/>
        </w:rPr>
        <w:t>-день</w:t>
      </w:r>
      <w:r w:rsidRPr="00C35D86">
        <w:rPr>
          <w:rStyle w:val="ad"/>
          <w:rFonts w:ascii="Times New Roman" w:hAnsi="Times New Roman" w:cs="Times New Roman"/>
          <w:color w:val="auto"/>
          <w:sz w:val="22"/>
          <w:szCs w:val="22"/>
        </w:rPr>
        <w:t>: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9.00-16.00 Посещение компаний биомедицинского сектора</w:t>
      </w:r>
      <w:r w:rsidRPr="00C35D86">
        <w:rPr>
          <w:rStyle w:val="ad"/>
          <w:rFonts w:ascii="Times New Roman" w:hAnsi="Times New Roman" w:cs="Times New Roman"/>
          <w:i w:val="0"/>
        </w:rPr>
        <w:t>, предварительная программа дня</w:t>
      </w:r>
      <w:r w:rsidRPr="00C35D86">
        <w:rPr>
          <w:rStyle w:val="ad"/>
          <w:rFonts w:ascii="Times New Roman" w:hAnsi="Times New Roman" w:cs="Times New Roman"/>
        </w:rPr>
        <w:t xml:space="preserve">: </w:t>
      </w:r>
    </w:p>
    <w:p w:rsidR="00C35D86" w:rsidRPr="00C35D86" w:rsidRDefault="00C35D86" w:rsidP="00C35D86">
      <w:pPr>
        <w:pStyle w:val="a5"/>
        <w:numPr>
          <w:ilvl w:val="0"/>
          <w:numId w:val="25"/>
        </w:numPr>
        <w:spacing w:line="276" w:lineRule="auto"/>
        <w:ind w:left="1134"/>
        <w:jc w:val="both"/>
        <w:rPr>
          <w:rStyle w:val="ad"/>
          <w:rFonts w:ascii="Times New Roman" w:hAnsi="Times New Roman" w:cs="Times New Roman"/>
          <w:i w:val="0"/>
          <w:sz w:val="22"/>
          <w:szCs w:val="22"/>
          <w:lang w:val="ru-RU"/>
        </w:rPr>
      </w:pP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>Биомедицинские технологии. Органические науки. (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Nektar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C35D86">
        <w:rPr>
          <w:rStyle w:val="ad"/>
          <w:rFonts w:ascii="Times New Roman" w:hAnsi="Times New Roman" w:cs="Times New Roman"/>
          <w:sz w:val="22"/>
          <w:szCs w:val="22"/>
        </w:rPr>
        <w:t>Talon</w:t>
      </w: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C35D86">
        <w:rPr>
          <w:rStyle w:val="ad"/>
          <w:rFonts w:ascii="Times New Roman" w:hAnsi="Times New Roman" w:cs="Times New Roman"/>
          <w:sz w:val="22"/>
          <w:szCs w:val="22"/>
        </w:rPr>
        <w:t>Onyx</w:t>
      </w: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C35D86">
        <w:rPr>
          <w:rStyle w:val="ad"/>
          <w:rFonts w:ascii="Times New Roman" w:hAnsi="Times New Roman" w:cs="Times New Roman"/>
          <w:sz w:val="22"/>
          <w:szCs w:val="22"/>
        </w:rPr>
        <w:t>Cell</w:t>
      </w: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Genesys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BioMarin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Neugenesis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Gryphon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>)</w:t>
      </w:r>
    </w:p>
    <w:p w:rsidR="00C35D86" w:rsidRPr="00C35D86" w:rsidRDefault="00C35D86" w:rsidP="00C35D86">
      <w:pPr>
        <w:pStyle w:val="a5"/>
        <w:numPr>
          <w:ilvl w:val="0"/>
          <w:numId w:val="25"/>
        </w:numPr>
        <w:spacing w:line="276" w:lineRule="auto"/>
        <w:ind w:left="1134"/>
        <w:jc w:val="both"/>
        <w:rPr>
          <w:rStyle w:val="ad"/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>Био</w:t>
      </w:r>
      <w:proofErr w:type="spellEnd"/>
      <w:r w:rsidRPr="00C35D86">
        <w:rPr>
          <w:rStyle w:val="ad"/>
          <w:rFonts w:ascii="Times New Roman" w:hAnsi="Times New Roman" w:cs="Times New Roman"/>
          <w:i w:val="0"/>
          <w:sz w:val="22"/>
          <w:szCs w:val="22"/>
        </w:rPr>
        <w:t>-</w:t>
      </w: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>информатика</w:t>
      </w:r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 (23 and Me, Ancestry.com (New DNA testing branch),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Navigenics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Affymetrix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Fluid Design,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Sangamo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Ciphegan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Lynx, Gene Machines,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Genemed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 Synthesis, Ana-Gen,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Nugen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Deltagen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Applied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Biosystem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>)</w:t>
      </w:r>
    </w:p>
    <w:p w:rsidR="00C35D86" w:rsidRPr="00C35D86" w:rsidRDefault="00C35D86" w:rsidP="00C35D86">
      <w:pPr>
        <w:pStyle w:val="a5"/>
        <w:numPr>
          <w:ilvl w:val="0"/>
          <w:numId w:val="25"/>
        </w:numPr>
        <w:spacing w:line="276" w:lineRule="auto"/>
        <w:ind w:left="1134"/>
        <w:jc w:val="both"/>
        <w:rPr>
          <w:rStyle w:val="ad"/>
          <w:rFonts w:ascii="Times New Roman" w:hAnsi="Times New Roman" w:cs="Times New Roman"/>
          <w:i w:val="0"/>
          <w:sz w:val="22"/>
          <w:szCs w:val="22"/>
        </w:rPr>
      </w:pP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 xml:space="preserve">Посещение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>стартап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 xml:space="preserve">-акселератора </w:t>
      </w:r>
      <w:r w:rsidRPr="00C35D86">
        <w:rPr>
          <w:rStyle w:val="ad"/>
          <w:rFonts w:ascii="Times New Roman" w:hAnsi="Times New Roman" w:cs="Times New Roman"/>
          <w:sz w:val="22"/>
          <w:szCs w:val="22"/>
        </w:rPr>
        <w:t>Red Biomed</w:t>
      </w:r>
    </w:p>
    <w:p w:rsidR="00C35D86" w:rsidRPr="00C35D86" w:rsidRDefault="00C35D86" w:rsidP="00C35D86">
      <w:pPr>
        <w:pStyle w:val="a5"/>
        <w:numPr>
          <w:ilvl w:val="0"/>
          <w:numId w:val="25"/>
        </w:numPr>
        <w:spacing w:line="276" w:lineRule="auto"/>
        <w:ind w:left="1134"/>
        <w:jc w:val="both"/>
        <w:rPr>
          <w:rStyle w:val="ad"/>
          <w:rFonts w:ascii="Times New Roman" w:hAnsi="Times New Roman" w:cs="Times New Roman"/>
          <w:i w:val="0"/>
          <w:sz w:val="22"/>
          <w:szCs w:val="22"/>
        </w:rPr>
      </w:pP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>Клиническая</w:t>
      </w:r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 </w:t>
      </w: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>медицина</w:t>
      </w:r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 </w:t>
      </w: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>и</w:t>
      </w:r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 </w:t>
      </w: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>Здравоохранение</w:t>
      </w:r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 (Proteus,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Axygen,Geron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CV Therapeutics,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Infrabiotics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Antibody Solutions, Islet Sheet, David,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Exelixis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Depo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 Med,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Nuvelo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Metabolex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Ceretek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Nevro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Materna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Intuitive Surgical, Berkeley Bionics, Hansen Medical,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Thoratec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Kyphon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IntraOp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 Medical,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Acueity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ArthroCare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Alin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 Foundation,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Genetech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>, Gilead, Bayer, Baxter, Abbott)</w:t>
      </w:r>
    </w:p>
    <w:p w:rsidR="00C35D86" w:rsidRPr="00C35D86" w:rsidRDefault="00C35D86" w:rsidP="00C35D86">
      <w:pPr>
        <w:pStyle w:val="a5"/>
        <w:numPr>
          <w:ilvl w:val="0"/>
          <w:numId w:val="25"/>
        </w:numPr>
        <w:spacing w:line="276" w:lineRule="auto"/>
        <w:ind w:left="1134"/>
        <w:jc w:val="both"/>
        <w:rPr>
          <w:rStyle w:val="ad"/>
          <w:rFonts w:ascii="Times New Roman" w:hAnsi="Times New Roman" w:cs="Times New Roman"/>
          <w:i w:val="0"/>
          <w:sz w:val="22"/>
          <w:szCs w:val="22"/>
        </w:rPr>
      </w:pP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>Индустриальные</w:t>
      </w:r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 </w:t>
      </w:r>
      <w:r w:rsidRPr="00C35D86">
        <w:rPr>
          <w:rStyle w:val="ad"/>
          <w:rFonts w:ascii="Times New Roman" w:hAnsi="Times New Roman" w:cs="Times New Roman"/>
          <w:sz w:val="22"/>
          <w:szCs w:val="22"/>
          <w:lang w:val="ru-RU"/>
        </w:rPr>
        <w:t>биотехнологии</w:t>
      </w:r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Kiverdi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Solazyme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sz w:val="22"/>
          <w:szCs w:val="22"/>
        </w:rPr>
        <w:t>Cytoculture</w:t>
      </w:r>
      <w:proofErr w:type="spellEnd"/>
      <w:r w:rsidRPr="00C35D86">
        <w:rPr>
          <w:rStyle w:val="ad"/>
          <w:rFonts w:ascii="Times New Roman" w:hAnsi="Times New Roman" w:cs="Times New Roman"/>
          <w:sz w:val="22"/>
          <w:szCs w:val="22"/>
        </w:rPr>
        <w:t>, DuPont)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  <w:lang w:val="en-US"/>
        </w:rPr>
      </w:pP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16.00-21.00 Сессия по презентации проектов и получению обратной связи от биомедицинских компаний.   </w:t>
      </w: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</w:rPr>
      </w:pPr>
    </w:p>
    <w:p w:rsidR="007A700B" w:rsidRDefault="007A700B">
      <w:pPr>
        <w:rPr>
          <w:rStyle w:val="ad"/>
          <w:rFonts w:ascii="Times New Roman" w:hAnsi="Times New Roman" w:cs="Times New Roman"/>
          <w:b/>
          <w:i w:val="0"/>
        </w:rPr>
      </w:pPr>
      <w:r>
        <w:rPr>
          <w:rStyle w:val="ad"/>
          <w:rFonts w:ascii="Times New Roman" w:hAnsi="Times New Roman" w:cs="Times New Roman"/>
          <w:b/>
          <w:i w:val="0"/>
        </w:rPr>
        <w:br w:type="page"/>
      </w: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</w:rPr>
      </w:pPr>
      <w:r w:rsidRPr="00C35D86">
        <w:rPr>
          <w:rStyle w:val="ad"/>
          <w:rFonts w:ascii="Times New Roman" w:hAnsi="Times New Roman" w:cs="Times New Roman"/>
          <w:b/>
          <w:i w:val="0"/>
        </w:rPr>
        <w:lastRenderedPageBreak/>
        <w:t xml:space="preserve">Результат дня для IT и пр. </w:t>
      </w:r>
      <w:r w:rsidRPr="00C35D86">
        <w:rPr>
          <w:rStyle w:val="ad"/>
          <w:rFonts w:ascii="Times New Roman" w:hAnsi="Times New Roman" w:cs="Times New Roman"/>
        </w:rPr>
        <w:t>компаний: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Понимание структуры взаимодействия образовательных институтов и высокотехнологичных компаний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Визиты в </w:t>
      </w:r>
      <w:r w:rsidRPr="00C35D86">
        <w:rPr>
          <w:rStyle w:val="ad"/>
          <w:rFonts w:ascii="Times New Roman" w:hAnsi="Times New Roman" w:cs="Times New Roman"/>
          <w:i w:val="0"/>
        </w:rPr>
        <w:t>крупнейшие университеты</w:t>
      </w:r>
      <w:r w:rsidRPr="00C35D86">
        <w:rPr>
          <w:rStyle w:val="ad"/>
          <w:rFonts w:ascii="Times New Roman" w:hAnsi="Times New Roman" w:cs="Times New Roman"/>
        </w:rPr>
        <w:t xml:space="preserve"> США</w:t>
      </w:r>
    </w:p>
    <w:p w:rsidR="00C35D86" w:rsidRPr="00C35D86" w:rsidRDefault="00C35D86" w:rsidP="00C35D86">
      <w:pPr>
        <w:jc w:val="both"/>
        <w:rPr>
          <w:rStyle w:val="ad"/>
          <w:rFonts w:ascii="Times New Roman" w:hAnsi="Times New Roman" w:cs="Times New Roman"/>
          <w:b/>
          <w:i w:val="0"/>
        </w:rPr>
      </w:pP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</w:rPr>
      </w:pPr>
      <w:r w:rsidRPr="00C35D86">
        <w:rPr>
          <w:rStyle w:val="ad"/>
          <w:rFonts w:ascii="Times New Roman" w:hAnsi="Times New Roman" w:cs="Times New Roman"/>
        </w:rPr>
        <w:t>Результат дня для биомедицинских компаний: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Встреча с крупнейшими компаниями и лабораториями в Кремниевой Долине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Презентация компаний-участников </w:t>
      </w:r>
      <w:r w:rsidRPr="00C35D86">
        <w:rPr>
          <w:rStyle w:val="ad"/>
          <w:rFonts w:ascii="Times New Roman" w:hAnsi="Times New Roman" w:cs="Times New Roman"/>
          <w:i w:val="0"/>
        </w:rPr>
        <w:t>ведущим экспертам и инвесторам</w:t>
      </w:r>
      <w:r w:rsidRPr="00C35D86">
        <w:rPr>
          <w:rStyle w:val="ad"/>
          <w:rFonts w:ascii="Times New Roman" w:hAnsi="Times New Roman" w:cs="Times New Roman"/>
        </w:rPr>
        <w:t xml:space="preserve"> по биомедицинским технологиям в Долине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Обратная связь по развитию и выводу продуктов на глобальные рынки и рынок США</w:t>
      </w:r>
    </w:p>
    <w:p w:rsidR="00C35D86" w:rsidRPr="00C35D86" w:rsidRDefault="00C35D86" w:rsidP="00C35D86">
      <w:pPr>
        <w:spacing w:line="240" w:lineRule="auto"/>
        <w:rPr>
          <w:rStyle w:val="ad"/>
          <w:rFonts w:ascii="Times New Roman" w:hAnsi="Times New Roman" w:cs="Times New Roman"/>
          <w:i w:val="0"/>
        </w:rPr>
      </w:pPr>
    </w:p>
    <w:p w:rsidR="00C35D86" w:rsidRPr="00C35D86" w:rsidRDefault="00C35D86" w:rsidP="00C35D86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35D86">
        <w:rPr>
          <w:rFonts w:ascii="Times New Roman" w:eastAsia="Times New Roman" w:hAnsi="Times New Roman" w:cs="Times New Roman"/>
          <w:b/>
          <w:u w:val="single"/>
          <w:lang w:eastAsia="ru-RU"/>
        </w:rPr>
        <w:t>Воскресенье, 09 декабря</w:t>
      </w:r>
      <w:r w:rsidRPr="00C35D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5D86">
        <w:rPr>
          <w:rFonts w:ascii="Times New Roman" w:eastAsia="Times New Roman" w:hAnsi="Times New Roman" w:cs="Times New Roman"/>
          <w:lang w:eastAsia="ru-RU"/>
        </w:rPr>
        <w:tab/>
      </w:r>
      <w:r w:rsidRPr="00C35D86">
        <w:rPr>
          <w:rFonts w:ascii="Times New Roman" w:eastAsia="Times New Roman" w:hAnsi="Times New Roman" w:cs="Times New Roman"/>
          <w:lang w:eastAsia="ru-RU"/>
        </w:rPr>
        <w:tab/>
        <w:t>Выходной день.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10.00-11.00 Завтрак в </w:t>
      </w:r>
      <w:proofErr w:type="spellStart"/>
      <w:r w:rsidRPr="00C35D86">
        <w:rPr>
          <w:rStyle w:val="ad"/>
          <w:rFonts w:ascii="Times New Roman" w:hAnsi="Times New Roman" w:cs="Times New Roman"/>
        </w:rPr>
        <w:t>Palo-Alto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Creamery</w:t>
      </w:r>
      <w:proofErr w:type="spellEnd"/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12.00-13.00 Прогулка на яхте  (Залив Сан-Франциско, вокруг </w:t>
      </w:r>
      <w:proofErr w:type="spellStart"/>
      <w:r w:rsidRPr="00C35D86">
        <w:rPr>
          <w:rStyle w:val="ad"/>
          <w:rFonts w:ascii="Times New Roman" w:hAnsi="Times New Roman" w:cs="Times New Roman"/>
        </w:rPr>
        <w:t>Alcatraz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, проход под </w:t>
      </w:r>
      <w:proofErr w:type="spellStart"/>
      <w:r w:rsidRPr="00C35D86">
        <w:rPr>
          <w:rStyle w:val="ad"/>
          <w:rFonts w:ascii="Times New Roman" w:hAnsi="Times New Roman" w:cs="Times New Roman"/>
        </w:rPr>
        <w:t>Golden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Gate</w:t>
      </w:r>
      <w:proofErr w:type="spellEnd"/>
      <w:r w:rsidRPr="00C35D86">
        <w:rPr>
          <w:rStyle w:val="ad"/>
          <w:rFonts w:ascii="Times New Roman" w:hAnsi="Times New Roman" w:cs="Times New Roman"/>
        </w:rPr>
        <w:t>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14.00-15.00 Посещение моста </w:t>
      </w:r>
      <w:proofErr w:type="spellStart"/>
      <w:r w:rsidRPr="00C35D86">
        <w:rPr>
          <w:rStyle w:val="ad"/>
          <w:rFonts w:ascii="Times New Roman" w:hAnsi="Times New Roman" w:cs="Times New Roman"/>
        </w:rPr>
        <w:t>Golden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Gate</w:t>
      </w:r>
      <w:proofErr w:type="spellEnd"/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15.30-17.00 Музей-лаборатория физических эффектов </w:t>
      </w:r>
      <w:proofErr w:type="spellStart"/>
      <w:r w:rsidRPr="00C35D86">
        <w:rPr>
          <w:rStyle w:val="ad"/>
          <w:rFonts w:ascii="Times New Roman" w:hAnsi="Times New Roman" w:cs="Times New Roman"/>
        </w:rPr>
        <w:t>Explorarium</w:t>
      </w:r>
      <w:proofErr w:type="spellEnd"/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17.30-18.30 </w:t>
      </w:r>
      <w:proofErr w:type="spellStart"/>
      <w:r w:rsidRPr="00C35D86">
        <w:rPr>
          <w:rStyle w:val="ad"/>
          <w:rFonts w:ascii="Times New Roman" w:hAnsi="Times New Roman" w:cs="Times New Roman"/>
        </w:rPr>
        <w:t>Twin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Peaks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(обзорная панорама Сан-Франциско)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19.00-20.00 Ужин на </w:t>
      </w:r>
      <w:proofErr w:type="spellStart"/>
      <w:r w:rsidRPr="00C35D86">
        <w:rPr>
          <w:rStyle w:val="ad"/>
          <w:rFonts w:ascii="Times New Roman" w:hAnsi="Times New Roman" w:cs="Times New Roman"/>
        </w:rPr>
        <w:t>Pier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39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20.00-21.00 Поездка на трамвае по Сан-Франциско</w:t>
      </w:r>
    </w:p>
    <w:p w:rsidR="00C35D86" w:rsidRPr="00C35D86" w:rsidRDefault="00C35D86" w:rsidP="00C35D86">
      <w:pPr>
        <w:jc w:val="both"/>
        <w:rPr>
          <w:rStyle w:val="ad"/>
          <w:rFonts w:ascii="Times New Roman" w:hAnsi="Times New Roman" w:cs="Times New Roman"/>
          <w:i w:val="0"/>
        </w:rPr>
      </w:pP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35D86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Понедельник, 10 декабря</w:t>
      </w:r>
      <w:r w:rsidRPr="00C35D86">
        <w:rPr>
          <w:rFonts w:ascii="Times New Roman" w:eastAsia="Times New Roman" w:hAnsi="Times New Roman" w:cs="Times New Roman"/>
          <w:iCs/>
          <w:lang w:eastAsia="ru-RU"/>
        </w:rPr>
        <w:tab/>
      </w:r>
      <w:r w:rsidRPr="00C35D86">
        <w:rPr>
          <w:rFonts w:ascii="Times New Roman" w:eastAsia="Times New Roman" w:hAnsi="Times New Roman" w:cs="Times New Roman"/>
          <w:iCs/>
          <w:lang w:eastAsia="ru-RU"/>
        </w:rPr>
        <w:tab/>
        <w:t xml:space="preserve">Инфраструктура Долины.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11.00-12.30 500 </w:t>
      </w:r>
      <w:proofErr w:type="spellStart"/>
      <w:r w:rsidRPr="00C35D86">
        <w:rPr>
          <w:rStyle w:val="ad"/>
          <w:rFonts w:ascii="Times New Roman" w:hAnsi="Times New Roman" w:cs="Times New Roman"/>
        </w:rPr>
        <w:t>Startups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14.30 - 16.00 RAD </w:t>
      </w:r>
      <w:proofErr w:type="spellStart"/>
      <w:r w:rsidRPr="00C35D86">
        <w:rPr>
          <w:rStyle w:val="ad"/>
          <w:rFonts w:ascii="Times New Roman" w:hAnsi="Times New Roman" w:cs="Times New Roman"/>
        </w:rPr>
        <w:t>BioMed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in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San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Jose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(http://www.radbiomed.com)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  <w:lang w:val="en-US"/>
        </w:rPr>
      </w:pPr>
      <w:r w:rsidRPr="00C35D86">
        <w:rPr>
          <w:rStyle w:val="ad"/>
          <w:rFonts w:ascii="Times New Roman" w:hAnsi="Times New Roman" w:cs="Times New Roman"/>
          <w:lang w:val="en-US"/>
        </w:rPr>
        <w:t>16.45-18.00 Plug and Play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  <w:lang w:val="en-US"/>
        </w:rPr>
      </w:pPr>
      <w:r w:rsidRPr="00C35D86">
        <w:rPr>
          <w:rStyle w:val="ad"/>
          <w:rFonts w:ascii="Times New Roman" w:hAnsi="Times New Roman" w:cs="Times New Roman"/>
          <w:lang w:val="en-US"/>
        </w:rPr>
        <w:t>19.00-21.00 Rackspace</w:t>
      </w:r>
    </w:p>
    <w:p w:rsidR="00C35D86" w:rsidRPr="00C35D86" w:rsidRDefault="00C35D86" w:rsidP="00C35D86">
      <w:pPr>
        <w:jc w:val="both"/>
        <w:rPr>
          <w:rStyle w:val="ad"/>
          <w:rFonts w:ascii="Times New Roman" w:hAnsi="Times New Roman" w:cs="Times New Roman"/>
          <w:i w:val="0"/>
          <w:lang w:val="en-US"/>
        </w:rPr>
      </w:pP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  <w:lang w:val="en-US"/>
        </w:rPr>
      </w:pPr>
      <w:r w:rsidRPr="00C35D86">
        <w:rPr>
          <w:rStyle w:val="ad"/>
          <w:rFonts w:ascii="Times New Roman" w:hAnsi="Times New Roman" w:cs="Times New Roman"/>
        </w:rPr>
        <w:t>Результат</w:t>
      </w:r>
      <w:r w:rsidRPr="00C35D86">
        <w:rPr>
          <w:rStyle w:val="ad"/>
          <w:rFonts w:ascii="Times New Roman" w:hAnsi="Times New Roman" w:cs="Times New Roman"/>
          <w:lang w:val="en-US"/>
        </w:rPr>
        <w:t xml:space="preserve"> </w:t>
      </w:r>
      <w:r w:rsidRPr="00C35D86">
        <w:rPr>
          <w:rStyle w:val="ad"/>
          <w:rFonts w:ascii="Times New Roman" w:hAnsi="Times New Roman" w:cs="Times New Roman"/>
        </w:rPr>
        <w:t>дня</w:t>
      </w:r>
      <w:r w:rsidRPr="00C35D86">
        <w:rPr>
          <w:rStyle w:val="ad"/>
          <w:rFonts w:ascii="Times New Roman" w:hAnsi="Times New Roman" w:cs="Times New Roman"/>
          <w:lang w:val="en-US"/>
        </w:rPr>
        <w:t>: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Понимание работы инновационной инфраструктуры Долины как для IT, так и для </w:t>
      </w:r>
      <w:proofErr w:type="gramStart"/>
      <w:r w:rsidRPr="00C35D86">
        <w:rPr>
          <w:rStyle w:val="ad"/>
          <w:rFonts w:ascii="Times New Roman" w:hAnsi="Times New Roman" w:cs="Times New Roman"/>
        </w:rPr>
        <w:t>биомедицинский</w:t>
      </w:r>
      <w:proofErr w:type="gramEnd"/>
      <w:r w:rsidRPr="00C35D86">
        <w:rPr>
          <w:rStyle w:val="ad"/>
          <w:rFonts w:ascii="Times New Roman" w:hAnsi="Times New Roman" w:cs="Times New Roman"/>
        </w:rPr>
        <w:t xml:space="preserve"> компаний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Высокоуровневые контакты для льготного размещения в </w:t>
      </w:r>
      <w:proofErr w:type="gramStart"/>
      <w:r w:rsidRPr="00C35D86">
        <w:rPr>
          <w:rStyle w:val="ad"/>
          <w:rFonts w:ascii="Times New Roman" w:hAnsi="Times New Roman" w:cs="Times New Roman"/>
        </w:rPr>
        <w:t>бизнес-инкубаторах</w:t>
      </w:r>
      <w:proofErr w:type="gramEnd"/>
      <w:r w:rsidRPr="00C35D86">
        <w:rPr>
          <w:rStyle w:val="ad"/>
          <w:rFonts w:ascii="Times New Roman" w:hAnsi="Times New Roman" w:cs="Times New Roman"/>
        </w:rPr>
        <w:t xml:space="preserve"> в США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Встречи с компаниями, которые уже находятся в </w:t>
      </w:r>
      <w:proofErr w:type="gramStart"/>
      <w:r w:rsidRPr="00C35D86">
        <w:rPr>
          <w:rStyle w:val="ad"/>
          <w:rFonts w:ascii="Times New Roman" w:hAnsi="Times New Roman" w:cs="Times New Roman"/>
        </w:rPr>
        <w:t>бизнес-инкубаторах</w:t>
      </w:r>
      <w:proofErr w:type="gramEnd"/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35D86" w:rsidRPr="00C35D86" w:rsidRDefault="00C35D86" w:rsidP="00C35D86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A700B" w:rsidRDefault="007A700B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br w:type="page"/>
      </w:r>
    </w:p>
    <w:p w:rsidR="00C35D86" w:rsidRPr="00C35D86" w:rsidRDefault="00C35D86" w:rsidP="00C35D86">
      <w:pPr>
        <w:spacing w:line="240" w:lineRule="auto"/>
        <w:ind w:left="2835" w:hanging="2835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35D86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Вторник, 11 декабря</w:t>
      </w:r>
      <w:r w:rsidRPr="00C35D86">
        <w:rPr>
          <w:rFonts w:ascii="Times New Roman" w:eastAsia="Times New Roman" w:hAnsi="Times New Roman" w:cs="Times New Roman"/>
          <w:b/>
          <w:lang w:eastAsia="ru-RU"/>
        </w:rPr>
        <w:tab/>
      </w:r>
      <w:r w:rsidRPr="00C35D86">
        <w:rPr>
          <w:rFonts w:ascii="Times New Roman" w:eastAsia="Times New Roman" w:hAnsi="Times New Roman" w:cs="Times New Roman"/>
          <w:b/>
          <w:lang w:eastAsia="ru-RU"/>
        </w:rPr>
        <w:tab/>
      </w:r>
      <w:r w:rsidRPr="00C35D86">
        <w:rPr>
          <w:rFonts w:ascii="Times New Roman" w:eastAsia="Times New Roman" w:hAnsi="Times New Roman" w:cs="Times New Roman"/>
          <w:lang w:eastAsia="ru-RU"/>
        </w:rPr>
        <w:t xml:space="preserve">Общение с инвесторами. Изучение цикла разработки продукта в Америке и стратегия выявления ключевых аспектов.  </w:t>
      </w:r>
    </w:p>
    <w:p w:rsidR="00C35D86" w:rsidRPr="00C35D86" w:rsidRDefault="00C35D86" w:rsidP="00C35D86">
      <w:pPr>
        <w:ind w:left="3969" w:hanging="1134"/>
        <w:jc w:val="both"/>
        <w:rPr>
          <w:rStyle w:val="ad"/>
          <w:rFonts w:ascii="Times New Roman" w:hAnsi="Times New Roman" w:cs="Times New Roman"/>
          <w:i w:val="0"/>
        </w:rPr>
      </w:pP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10.00 - 11.30 Yuri </w:t>
      </w:r>
      <w:proofErr w:type="spellStart"/>
      <w:r w:rsidRPr="00C35D86">
        <w:rPr>
          <w:rStyle w:val="ad"/>
          <w:rFonts w:ascii="Times New Roman" w:hAnsi="Times New Roman" w:cs="Times New Roman"/>
        </w:rPr>
        <w:t>Sagalov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(</w:t>
      </w:r>
      <w:proofErr w:type="spellStart"/>
      <w:r w:rsidRPr="00C35D86">
        <w:rPr>
          <w:rStyle w:val="ad"/>
          <w:rFonts w:ascii="Times New Roman" w:hAnsi="Times New Roman" w:cs="Times New Roman"/>
        </w:rPr>
        <w:t>AeroFs</w:t>
      </w:r>
      <w:proofErr w:type="spellEnd"/>
      <w:r w:rsidRPr="00C35D86">
        <w:rPr>
          <w:rStyle w:val="ad"/>
          <w:rFonts w:ascii="Times New Roman" w:hAnsi="Times New Roman" w:cs="Times New Roman"/>
        </w:rPr>
        <w:t>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11.30 - 13.00 Алексей </w:t>
      </w:r>
      <w:proofErr w:type="spellStart"/>
      <w:r w:rsidRPr="00C35D86">
        <w:rPr>
          <w:rStyle w:val="ad"/>
          <w:rFonts w:ascii="Times New Roman" w:hAnsi="Times New Roman" w:cs="Times New Roman"/>
        </w:rPr>
        <w:t>Янчер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(</w:t>
      </w:r>
      <w:proofErr w:type="spellStart"/>
      <w:r w:rsidRPr="00C35D86">
        <w:rPr>
          <w:rStyle w:val="ad"/>
          <w:rFonts w:ascii="Times New Roman" w:hAnsi="Times New Roman" w:cs="Times New Roman"/>
        </w:rPr>
        <w:t>ex-Facebook</w:t>
      </w:r>
      <w:proofErr w:type="spellEnd"/>
      <w:r w:rsidRPr="00C35D86">
        <w:rPr>
          <w:rStyle w:val="ad"/>
          <w:rFonts w:ascii="Times New Roman" w:hAnsi="Times New Roman" w:cs="Times New Roman"/>
        </w:rPr>
        <w:t>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  <w:lang w:val="en-US"/>
        </w:rPr>
      </w:pPr>
      <w:r w:rsidRPr="00C35D86">
        <w:rPr>
          <w:rStyle w:val="ad"/>
          <w:rFonts w:ascii="Times New Roman" w:hAnsi="Times New Roman" w:cs="Times New Roman"/>
          <w:lang w:val="en-US"/>
        </w:rPr>
        <w:t xml:space="preserve">13.00-14.00 </w:t>
      </w:r>
      <w:r w:rsidRPr="00C35D86">
        <w:rPr>
          <w:rStyle w:val="ad"/>
          <w:rFonts w:ascii="Times New Roman" w:hAnsi="Times New Roman" w:cs="Times New Roman"/>
        </w:rPr>
        <w:t>Обед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  <w:lang w:val="en-US"/>
        </w:rPr>
      </w:pPr>
      <w:r w:rsidRPr="00C35D86">
        <w:rPr>
          <w:rStyle w:val="ad"/>
          <w:rFonts w:ascii="Times New Roman" w:hAnsi="Times New Roman" w:cs="Times New Roman"/>
          <w:lang w:val="en-US"/>
        </w:rPr>
        <w:t>14.00-15.00 Google Ventures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  <w:lang w:val="en-US"/>
        </w:rPr>
      </w:pPr>
      <w:r w:rsidRPr="00C35D86">
        <w:rPr>
          <w:rStyle w:val="ad"/>
          <w:rFonts w:ascii="Times New Roman" w:hAnsi="Times New Roman" w:cs="Times New Roman"/>
          <w:lang w:val="en-US"/>
        </w:rPr>
        <w:t xml:space="preserve">15.45-17.00 Peter </w:t>
      </w:r>
      <w:proofErr w:type="spellStart"/>
      <w:r w:rsidRPr="00C35D86">
        <w:rPr>
          <w:rStyle w:val="ad"/>
          <w:rFonts w:ascii="Times New Roman" w:hAnsi="Times New Roman" w:cs="Times New Roman"/>
          <w:lang w:val="en-US"/>
        </w:rPr>
        <w:t>Lukianoff</w:t>
      </w:r>
      <w:proofErr w:type="spellEnd"/>
      <w:r w:rsidRPr="00C35D86">
        <w:rPr>
          <w:rStyle w:val="ad"/>
          <w:rFonts w:ascii="Times New Roman" w:hAnsi="Times New Roman" w:cs="Times New Roman"/>
          <w:lang w:val="en-US"/>
        </w:rPr>
        <w:t xml:space="preserve"> (experienced VC, </w:t>
      </w:r>
      <w:proofErr w:type="spellStart"/>
      <w:r w:rsidRPr="00C35D86">
        <w:rPr>
          <w:rStyle w:val="ad"/>
          <w:rFonts w:ascii="Times New Roman" w:hAnsi="Times New Roman" w:cs="Times New Roman"/>
          <w:lang w:val="en-US"/>
        </w:rPr>
        <w:t>Almaz</w:t>
      </w:r>
      <w:proofErr w:type="spellEnd"/>
      <w:r w:rsidRPr="00C35D86">
        <w:rPr>
          <w:rStyle w:val="ad"/>
          <w:rFonts w:ascii="Times New Roman" w:hAnsi="Times New Roman" w:cs="Times New Roman"/>
          <w:lang w:val="en-US"/>
        </w:rPr>
        <w:t xml:space="preserve"> Capital)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17.30-19.00 </w:t>
      </w:r>
      <w:proofErr w:type="spellStart"/>
      <w:r w:rsidRPr="00C35D86">
        <w:rPr>
          <w:rStyle w:val="ad"/>
          <w:rFonts w:ascii="Times New Roman" w:hAnsi="Times New Roman" w:cs="Times New Roman"/>
        </w:rPr>
        <w:t>Garage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Ventures</w:t>
      </w:r>
      <w:proofErr w:type="spellEnd"/>
    </w:p>
    <w:p w:rsidR="00C35D86" w:rsidRPr="00C35D86" w:rsidRDefault="00C35D86" w:rsidP="00C35D86">
      <w:pPr>
        <w:jc w:val="both"/>
        <w:rPr>
          <w:rStyle w:val="ad"/>
          <w:rFonts w:ascii="Times New Roman" w:hAnsi="Times New Roman" w:cs="Times New Roman"/>
          <w:i w:val="0"/>
        </w:rPr>
      </w:pP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</w:rPr>
      </w:pPr>
      <w:r w:rsidRPr="00C35D86">
        <w:rPr>
          <w:rStyle w:val="ad"/>
          <w:rFonts w:ascii="Times New Roman" w:hAnsi="Times New Roman" w:cs="Times New Roman"/>
        </w:rPr>
        <w:t>Результат дня: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Понимание американской модели по итерационному развитию продуктов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Понимание, как работает венчурный рынок в США после встреч с крупнейшими инвесторами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  <w:i w:val="0"/>
        </w:rPr>
        <w:t>Обратная связ</w:t>
      </w:r>
      <w:r w:rsidRPr="00C35D86">
        <w:rPr>
          <w:rStyle w:val="ad"/>
          <w:rFonts w:ascii="Times New Roman" w:hAnsi="Times New Roman" w:cs="Times New Roman"/>
        </w:rPr>
        <w:t>ь</w:t>
      </w:r>
      <w:r w:rsidRPr="00C35D86">
        <w:rPr>
          <w:rStyle w:val="ad"/>
          <w:rFonts w:ascii="Times New Roman" w:hAnsi="Times New Roman" w:cs="Times New Roman"/>
          <w:i w:val="0"/>
        </w:rPr>
        <w:t xml:space="preserve"> с </w:t>
      </w:r>
      <w:proofErr w:type="gramStart"/>
      <w:r w:rsidRPr="00C35D86">
        <w:rPr>
          <w:rStyle w:val="ad"/>
          <w:rFonts w:ascii="Times New Roman" w:hAnsi="Times New Roman" w:cs="Times New Roman"/>
          <w:i w:val="0"/>
        </w:rPr>
        <w:t>самыми</w:t>
      </w:r>
      <w:proofErr w:type="gramEnd"/>
      <w:r w:rsidRPr="00C35D86">
        <w:rPr>
          <w:rStyle w:val="ad"/>
          <w:rFonts w:ascii="Times New Roman" w:hAnsi="Times New Roman" w:cs="Times New Roman"/>
          <w:i w:val="0"/>
        </w:rPr>
        <w:t xml:space="preserve"> опытными</w:t>
      </w:r>
      <w:r w:rsidRPr="00C35D86">
        <w:rPr>
          <w:rStyle w:val="ad"/>
          <w:rFonts w:ascii="Times New Roman" w:hAnsi="Times New Roman" w:cs="Times New Roman"/>
        </w:rPr>
        <w:t xml:space="preserve"> VC в Долине</w:t>
      </w:r>
    </w:p>
    <w:p w:rsidR="00C35D86" w:rsidRPr="00C35D86" w:rsidRDefault="00C35D86" w:rsidP="00C35D86">
      <w:pPr>
        <w:spacing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</w:p>
    <w:p w:rsidR="00C35D86" w:rsidRPr="00C35D86" w:rsidRDefault="00C35D86" w:rsidP="00C35D86">
      <w:pPr>
        <w:spacing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C35D86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Среда, 12 декабря</w:t>
      </w:r>
      <w:r w:rsidRPr="00C35D8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35D86">
        <w:rPr>
          <w:rFonts w:ascii="Times New Roman" w:eastAsia="Times New Roman" w:hAnsi="Times New Roman" w:cs="Times New Roman"/>
          <w:iCs/>
          <w:lang w:eastAsia="ru-RU"/>
        </w:rPr>
        <w:tab/>
      </w:r>
      <w:r w:rsidRPr="00C35D86">
        <w:rPr>
          <w:rFonts w:ascii="Times New Roman" w:eastAsia="Times New Roman" w:hAnsi="Times New Roman" w:cs="Times New Roman"/>
          <w:iCs/>
          <w:lang w:eastAsia="ru-RU"/>
        </w:rPr>
        <w:tab/>
        <w:t>Определение конкурентных преимуществ.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  <w:lang w:val="en-US"/>
        </w:rPr>
      </w:pPr>
      <w:r w:rsidRPr="00C35D86">
        <w:rPr>
          <w:rStyle w:val="ad"/>
          <w:rFonts w:ascii="Times New Roman" w:hAnsi="Times New Roman" w:cs="Times New Roman"/>
          <w:lang w:val="en-US"/>
        </w:rPr>
        <w:t xml:space="preserve">10.00-12.00 - </w:t>
      </w:r>
      <w:r w:rsidRPr="00C35D86">
        <w:rPr>
          <w:rStyle w:val="ad"/>
          <w:rFonts w:ascii="Times New Roman" w:hAnsi="Times New Roman" w:cs="Times New Roman"/>
        </w:rPr>
        <w:t>Сергей</w:t>
      </w:r>
      <w:r w:rsidRPr="00C35D86">
        <w:rPr>
          <w:rStyle w:val="ad"/>
          <w:rFonts w:ascii="Times New Roman" w:hAnsi="Times New Roman" w:cs="Times New Roman"/>
          <w:lang w:val="en-US"/>
        </w:rPr>
        <w:t xml:space="preserve"> </w:t>
      </w:r>
      <w:r w:rsidRPr="00C35D86">
        <w:rPr>
          <w:rStyle w:val="ad"/>
          <w:rFonts w:ascii="Times New Roman" w:hAnsi="Times New Roman" w:cs="Times New Roman"/>
        </w:rPr>
        <w:t>Бурков</w:t>
      </w:r>
      <w:r w:rsidRPr="00C35D86">
        <w:rPr>
          <w:rStyle w:val="ad"/>
          <w:rFonts w:ascii="Times New Roman" w:hAnsi="Times New Roman" w:cs="Times New Roman"/>
          <w:lang w:val="en-US"/>
        </w:rPr>
        <w:t xml:space="preserve"> (Google Russia founder, serial entrepreneur)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  <w:lang w:val="en-US"/>
        </w:rPr>
      </w:pPr>
      <w:r w:rsidRPr="00C35D86">
        <w:rPr>
          <w:rStyle w:val="ad"/>
          <w:rFonts w:ascii="Times New Roman" w:hAnsi="Times New Roman" w:cs="Times New Roman"/>
          <w:lang w:val="en-US"/>
        </w:rPr>
        <w:t xml:space="preserve">12.00-13.30 - </w:t>
      </w:r>
      <w:r w:rsidRPr="00C35D86">
        <w:rPr>
          <w:rStyle w:val="ad"/>
          <w:rFonts w:ascii="Times New Roman" w:hAnsi="Times New Roman" w:cs="Times New Roman"/>
        </w:rPr>
        <w:t>Слава</w:t>
      </w:r>
      <w:r w:rsidRPr="00C35D86">
        <w:rPr>
          <w:rStyle w:val="ad"/>
          <w:rFonts w:ascii="Times New Roman" w:hAnsi="Times New Roman" w:cs="Times New Roman"/>
          <w:lang w:val="en-US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Критов</w:t>
      </w:r>
      <w:proofErr w:type="spellEnd"/>
      <w:r w:rsidRPr="00C35D86">
        <w:rPr>
          <w:rStyle w:val="ad"/>
          <w:rFonts w:ascii="Times New Roman" w:hAnsi="Times New Roman" w:cs="Times New Roman"/>
          <w:lang w:val="en-US"/>
        </w:rPr>
        <w:t xml:space="preserve"> (ex-Apple, CEO&amp;CTO at </w:t>
      </w:r>
      <w:proofErr w:type="spellStart"/>
      <w:r w:rsidRPr="00C35D86">
        <w:rPr>
          <w:rStyle w:val="ad"/>
          <w:rFonts w:ascii="Times New Roman" w:hAnsi="Times New Roman" w:cs="Times New Roman"/>
          <w:lang w:val="en-US"/>
        </w:rPr>
        <w:t>Exigen</w:t>
      </w:r>
      <w:proofErr w:type="spellEnd"/>
      <w:r w:rsidRPr="00C35D86">
        <w:rPr>
          <w:rStyle w:val="ad"/>
          <w:rFonts w:ascii="Times New Roman" w:hAnsi="Times New Roman" w:cs="Times New Roman"/>
          <w:lang w:val="en-US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  <w:lang w:val="en-US"/>
        </w:rPr>
        <w:t>ExpertMarkets</w:t>
      </w:r>
      <w:proofErr w:type="spellEnd"/>
      <w:r w:rsidRPr="00C35D86">
        <w:rPr>
          <w:rStyle w:val="ad"/>
          <w:rFonts w:ascii="Times New Roman" w:hAnsi="Times New Roman" w:cs="Times New Roman"/>
          <w:lang w:val="en-US"/>
        </w:rPr>
        <w:t>)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13.00-14.00 - Обед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15.00-16.00 - встреча с </w:t>
      </w:r>
      <w:proofErr w:type="gramStart"/>
      <w:r w:rsidRPr="00C35D86">
        <w:rPr>
          <w:rStyle w:val="ad"/>
          <w:rFonts w:ascii="Times New Roman" w:hAnsi="Times New Roman" w:cs="Times New Roman"/>
        </w:rPr>
        <w:t>топ-менеджерами</w:t>
      </w:r>
      <w:proofErr w:type="gram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Zynga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в Сан-Франциско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  <w:lang w:val="en-US"/>
        </w:rPr>
      </w:pPr>
      <w:r w:rsidRPr="00C35D86">
        <w:rPr>
          <w:rStyle w:val="ad"/>
          <w:rFonts w:ascii="Times New Roman" w:hAnsi="Times New Roman" w:cs="Times New Roman"/>
          <w:lang w:val="en-US"/>
        </w:rPr>
        <w:t xml:space="preserve">16.30-18.00 - Nikita </w:t>
      </w:r>
      <w:proofErr w:type="spellStart"/>
      <w:r w:rsidRPr="00C35D86">
        <w:rPr>
          <w:rStyle w:val="ad"/>
          <w:rFonts w:ascii="Times New Roman" w:hAnsi="Times New Roman" w:cs="Times New Roman"/>
          <w:lang w:val="en-US"/>
        </w:rPr>
        <w:t>Shamgunov</w:t>
      </w:r>
      <w:proofErr w:type="spellEnd"/>
      <w:r w:rsidRPr="00C35D86">
        <w:rPr>
          <w:rStyle w:val="ad"/>
          <w:rFonts w:ascii="Times New Roman" w:hAnsi="Times New Roman" w:cs="Times New Roman"/>
          <w:lang w:val="en-US"/>
        </w:rPr>
        <w:t xml:space="preserve">, </w:t>
      </w:r>
      <w:proofErr w:type="spellStart"/>
      <w:r w:rsidRPr="00C35D86">
        <w:rPr>
          <w:rStyle w:val="ad"/>
          <w:rFonts w:ascii="Times New Roman" w:hAnsi="Times New Roman" w:cs="Times New Roman"/>
          <w:lang w:val="en-US"/>
        </w:rPr>
        <w:t>MemSQL</w:t>
      </w:r>
      <w:proofErr w:type="spellEnd"/>
      <w:r w:rsidRPr="00C35D86">
        <w:rPr>
          <w:rStyle w:val="ad"/>
          <w:rFonts w:ascii="Times New Roman" w:hAnsi="Times New Roman" w:cs="Times New Roman"/>
          <w:lang w:val="en-US"/>
        </w:rPr>
        <w:t>: value proposition for engineering audience</w:t>
      </w:r>
    </w:p>
    <w:p w:rsidR="00C35D86" w:rsidRPr="00C35D86" w:rsidRDefault="00C35D86" w:rsidP="00C35D86">
      <w:pPr>
        <w:jc w:val="both"/>
        <w:rPr>
          <w:rStyle w:val="ad"/>
          <w:rFonts w:ascii="Times New Roman" w:hAnsi="Times New Roman" w:cs="Times New Roman"/>
          <w:i w:val="0"/>
          <w:lang w:val="en-US"/>
        </w:rPr>
      </w:pP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</w:rPr>
      </w:pPr>
      <w:r w:rsidRPr="00C35D86">
        <w:rPr>
          <w:rStyle w:val="ad"/>
          <w:rFonts w:ascii="Times New Roman" w:hAnsi="Times New Roman" w:cs="Times New Roman"/>
        </w:rPr>
        <w:t>Результат дня: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Сформированный план по построению </w:t>
      </w:r>
      <w:r w:rsidRPr="00C35D86">
        <w:rPr>
          <w:rStyle w:val="ad"/>
          <w:rFonts w:ascii="Times New Roman" w:hAnsi="Times New Roman" w:cs="Times New Roman"/>
          <w:i w:val="0"/>
        </w:rPr>
        <w:t>ценностного предложения (</w:t>
      </w:r>
      <w:proofErr w:type="spellStart"/>
      <w:r w:rsidRPr="00C35D86">
        <w:rPr>
          <w:rStyle w:val="ad"/>
          <w:rFonts w:ascii="Times New Roman" w:hAnsi="Times New Roman" w:cs="Times New Roman"/>
        </w:rPr>
        <w:t>value</w:t>
      </w:r>
      <w:proofErr w:type="spellEnd"/>
      <w:r w:rsidRPr="00C35D86">
        <w:rPr>
          <w:rStyle w:val="ad"/>
          <w:rFonts w:ascii="Times New Roman" w:hAnsi="Times New Roman" w:cs="Times New Roman"/>
        </w:rPr>
        <w:t xml:space="preserve"> </w:t>
      </w:r>
      <w:proofErr w:type="spellStart"/>
      <w:r w:rsidRPr="00C35D86">
        <w:rPr>
          <w:rStyle w:val="ad"/>
          <w:rFonts w:ascii="Times New Roman" w:hAnsi="Times New Roman" w:cs="Times New Roman"/>
        </w:rPr>
        <w:t>propositions</w:t>
      </w:r>
      <w:proofErr w:type="spellEnd"/>
      <w:r w:rsidRPr="00C35D86">
        <w:rPr>
          <w:rStyle w:val="ad"/>
          <w:rFonts w:ascii="Times New Roman" w:hAnsi="Times New Roman" w:cs="Times New Roman"/>
          <w:i w:val="0"/>
        </w:rPr>
        <w:t>)</w:t>
      </w:r>
      <w:r w:rsidRPr="00C35D86">
        <w:rPr>
          <w:rStyle w:val="ad"/>
          <w:rFonts w:ascii="Times New Roman" w:hAnsi="Times New Roman" w:cs="Times New Roman"/>
        </w:rPr>
        <w:t xml:space="preserve"> для продукта на рынке США для разных аудиторий</w:t>
      </w:r>
    </w:p>
    <w:p w:rsidR="00C35D86" w:rsidRPr="00C35D86" w:rsidRDefault="00C35D86" w:rsidP="00C35D86">
      <w:pPr>
        <w:spacing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35D86" w:rsidRPr="00C35D86" w:rsidRDefault="00C35D86" w:rsidP="00C35D86">
      <w:pPr>
        <w:spacing w:line="240" w:lineRule="auto"/>
        <w:ind w:left="2835" w:hanging="2835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35D86">
        <w:rPr>
          <w:rFonts w:ascii="Times New Roman" w:eastAsia="Times New Roman" w:hAnsi="Times New Roman" w:cs="Times New Roman"/>
          <w:b/>
          <w:u w:val="single"/>
          <w:lang w:eastAsia="ru-RU"/>
        </w:rPr>
        <w:t>Четверг, 13 декабря</w:t>
      </w:r>
      <w:r w:rsidRPr="00C35D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5D86">
        <w:rPr>
          <w:rFonts w:ascii="Times New Roman" w:eastAsia="Times New Roman" w:hAnsi="Times New Roman" w:cs="Times New Roman"/>
          <w:lang w:eastAsia="ru-RU"/>
        </w:rPr>
        <w:tab/>
      </w:r>
      <w:r w:rsidRPr="00C35D86">
        <w:rPr>
          <w:rFonts w:ascii="Times New Roman" w:eastAsia="Times New Roman" w:hAnsi="Times New Roman" w:cs="Times New Roman"/>
          <w:lang w:eastAsia="ru-RU"/>
        </w:rPr>
        <w:tab/>
        <w:t xml:space="preserve">Питч проектов и встречи с инвесторами.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10.00-14.00 Питч проектов перед </w:t>
      </w:r>
      <w:r w:rsidRPr="00C35D86">
        <w:rPr>
          <w:rStyle w:val="ad"/>
          <w:rFonts w:ascii="Times New Roman" w:hAnsi="Times New Roman" w:cs="Times New Roman"/>
          <w:i w:val="0"/>
        </w:rPr>
        <w:t>панелью</w:t>
      </w:r>
      <w:r w:rsidRPr="00C35D86">
        <w:rPr>
          <w:rStyle w:val="ad"/>
          <w:rFonts w:ascii="Times New Roman" w:hAnsi="Times New Roman" w:cs="Times New Roman"/>
        </w:rPr>
        <w:t xml:space="preserve"> инвесторов 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14.00-15.00 Обед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15.00-18.00 Обратная связь от менторов и экспертов, свободное обсуждение</w:t>
      </w:r>
    </w:p>
    <w:p w:rsidR="00C35D86" w:rsidRPr="00C35D86" w:rsidRDefault="00C35D86" w:rsidP="00C35D86">
      <w:pPr>
        <w:ind w:left="1134" w:hanging="113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 xml:space="preserve">20.00 Завершающий ужин  </w:t>
      </w:r>
    </w:p>
    <w:p w:rsidR="00C35D86" w:rsidRPr="00C35D86" w:rsidRDefault="00C35D86" w:rsidP="00C35D86">
      <w:pPr>
        <w:tabs>
          <w:tab w:val="left" w:pos="142"/>
          <w:tab w:val="left" w:pos="2820"/>
        </w:tabs>
        <w:ind w:firstLine="709"/>
        <w:jc w:val="both"/>
        <w:rPr>
          <w:rStyle w:val="ad"/>
          <w:rFonts w:ascii="Times New Roman" w:hAnsi="Times New Roman" w:cs="Times New Roman"/>
          <w:b/>
          <w:i w:val="0"/>
        </w:rPr>
      </w:pPr>
      <w:r w:rsidRPr="00C35D86">
        <w:rPr>
          <w:rStyle w:val="ad"/>
          <w:rFonts w:ascii="Times New Roman" w:hAnsi="Times New Roman" w:cs="Times New Roman"/>
        </w:rPr>
        <w:t>Результат дня: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Питч проекта для инвесторов и экспертов в Кремниевой Долине</w:t>
      </w:r>
    </w:p>
    <w:p w:rsidR="00C35D86" w:rsidRPr="00C35D86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  <w:i w:val="0"/>
        </w:rPr>
      </w:pPr>
      <w:r w:rsidRPr="00C35D86">
        <w:rPr>
          <w:rStyle w:val="ad"/>
          <w:rFonts w:ascii="Times New Roman" w:hAnsi="Times New Roman" w:cs="Times New Roman"/>
        </w:rPr>
        <w:t>Возможность получения инвестиций в будущем</w:t>
      </w:r>
    </w:p>
    <w:p w:rsidR="007A700B" w:rsidRDefault="00C35D86" w:rsidP="00C35D86">
      <w:pPr>
        <w:numPr>
          <w:ilvl w:val="0"/>
          <w:numId w:val="12"/>
        </w:numPr>
        <w:spacing w:after="0"/>
        <w:ind w:left="0" w:hanging="284"/>
        <w:jc w:val="both"/>
        <w:rPr>
          <w:rStyle w:val="ad"/>
          <w:rFonts w:ascii="Times New Roman" w:hAnsi="Times New Roman" w:cs="Times New Roman"/>
        </w:rPr>
      </w:pPr>
      <w:r w:rsidRPr="00C35D86">
        <w:rPr>
          <w:rStyle w:val="ad"/>
          <w:rFonts w:ascii="Times New Roman" w:hAnsi="Times New Roman" w:cs="Times New Roman"/>
        </w:rPr>
        <w:t>Обратная связь от ведущих экспертов отрасли</w:t>
      </w:r>
    </w:p>
    <w:p w:rsidR="007A700B" w:rsidRDefault="007A700B">
      <w:pPr>
        <w:rPr>
          <w:rStyle w:val="ad"/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</w:rPr>
        <w:br w:type="page"/>
      </w:r>
    </w:p>
    <w:p w:rsidR="007F1E3E" w:rsidRPr="007F1E3E" w:rsidRDefault="007F1E3E" w:rsidP="007F1E3E">
      <w:pPr>
        <w:spacing w:after="0" w:line="240" w:lineRule="auto"/>
        <w:ind w:left="2832" w:hanging="2832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bookmarkStart w:id="0" w:name="h.hnsu39tulryn"/>
      <w:bookmarkStart w:id="1" w:name="h.9oagx85dg7z5"/>
      <w:bookmarkStart w:id="2" w:name="h.q391h6bxz3pi"/>
      <w:bookmarkStart w:id="3" w:name="h.baz3bc9yg3p1"/>
      <w:bookmarkStart w:id="4" w:name="h.vxo1ggt0rpel"/>
      <w:bookmarkStart w:id="5" w:name="h.1sggv6wyzodr"/>
      <w:bookmarkStart w:id="6" w:name="h.boe7m8rkcuor"/>
      <w:bookmarkStart w:id="7" w:name="h.any0ev6qmury"/>
      <w:bookmarkStart w:id="8" w:name="h.hcqq3jysl3ib"/>
      <w:bookmarkStart w:id="9" w:name="h.1d5sai6qad0f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7F1E3E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4. Место проведения </w:t>
      </w:r>
      <w:r>
        <w:rPr>
          <w:rFonts w:ascii="Times New Roman" w:eastAsia="Times New Roman" w:hAnsi="Times New Roman" w:cs="Times New Roman"/>
          <w:bCs/>
          <w:lang w:eastAsia="ru-RU"/>
        </w:rPr>
        <w:t>Мероприятия</w:t>
      </w:r>
      <w:r w:rsidRPr="007F1E3E">
        <w:rPr>
          <w:rFonts w:ascii="Times New Roman" w:eastAsia="Times New Roman" w:hAnsi="Times New Roman" w:cs="Times New Roman"/>
          <w:bCs/>
          <w:lang w:eastAsia="ru-RU"/>
        </w:rPr>
        <w:t>:</w:t>
      </w:r>
      <w:r w:rsidR="00034A7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35D86" w:rsidRPr="00224933">
        <w:rPr>
          <w:rFonts w:ascii="Times New Roman" w:eastAsia="Times New Roman" w:hAnsi="Times New Roman" w:cs="Times New Roman"/>
          <w:bCs/>
          <w:lang w:eastAsia="ru-RU"/>
        </w:rPr>
        <w:t xml:space="preserve">Бизнес Центр «Урал», </w:t>
      </w:r>
      <w:r w:rsidR="00C35D86" w:rsidRPr="00224933">
        <w:rPr>
          <w:rFonts w:ascii="Times New Roman" w:eastAsia="Times New Roman" w:hAnsi="Times New Roman" w:cs="Times New Roman"/>
          <w:lang w:eastAsia="ru-RU"/>
        </w:rPr>
        <w:t>Московская обл., Одинцовский р-н, д. Сколково, ул. Новая, д.100, ООО «Технопарк «Сколково».</w:t>
      </w:r>
      <w:bookmarkStart w:id="10" w:name="_GoBack"/>
      <w:bookmarkEnd w:id="10"/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7F1E3E">
        <w:rPr>
          <w:rFonts w:ascii="Times New Roman" w:eastAsia="Times New Roman" w:hAnsi="Times New Roman" w:cs="Times New Roman"/>
          <w:bCs/>
          <w:lang w:eastAsia="ru-RU"/>
        </w:rPr>
        <w:t>5. Стоимость</w:t>
      </w:r>
      <w:r w:rsidR="00107C4A">
        <w:rPr>
          <w:rFonts w:ascii="Times New Roman" w:eastAsia="Times New Roman" w:hAnsi="Times New Roman" w:cs="Times New Roman"/>
          <w:bCs/>
          <w:lang w:eastAsia="ru-RU"/>
        </w:rPr>
        <w:t xml:space="preserve"> мероприятия:</w:t>
      </w:r>
    </w:p>
    <w:p w:rsidR="007F1E3E" w:rsidRPr="007F1E3E" w:rsidRDefault="004C2BF1" w:rsidP="00C35D8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4C2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3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.000,00</w:t>
      </w:r>
      <w:r w:rsidR="00034A7F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Восемь</w:t>
      </w:r>
      <w:r w:rsidR="0003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</w:t>
      </w:r>
      <w:r w:rsidR="00034A7F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00\100</w:t>
      </w:r>
      <w:r w:rsidR="00034A7F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3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034A7F" w:rsidRPr="00DB4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3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того НДС 18 %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</w:t>
      </w:r>
      <w:r w:rsidR="0003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Тысяча четыреста сорок</w:t>
      </w:r>
      <w:r w:rsidR="00823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00/100) рублей</w:t>
      </w:r>
      <w:r w:rsidR="00C35D86" w:rsidRPr="00C35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5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одного участника</w:t>
      </w:r>
      <w:r w:rsidR="00034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10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 стоимость услуг по договору  составляет</w:t>
      </w:r>
      <w:r w:rsidR="00C35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35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 из расчёта «</w:t>
      </w:r>
      <w:r w:rsidR="0010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proofErr w:type="spellStart"/>
      <w:r w:rsidR="0010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</w:t>
      </w:r>
      <w:r w:rsidR="00C35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10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нитков</w:t>
      </w:r>
      <w:proofErr w:type="spellEnd"/>
      <w:r w:rsidR="0010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стороны Заказчика</w:t>
      </w:r>
      <w:r w:rsidR="00C35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0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35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умноженное на </w:t>
      </w:r>
      <w:r w:rsidR="0010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9 440 </w:t>
      </w:r>
      <w:proofErr w:type="spellStart"/>
      <w:r w:rsidR="0010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C35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0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НДС</w:t>
      </w:r>
      <w:r w:rsidR="00C35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0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54ADD" w:rsidRDefault="00954ADD" w:rsidP="007F1E3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Default="007F1E3E" w:rsidP="007F1E3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6. Особые условия</w:t>
      </w:r>
      <w:r w:rsidR="00A52979">
        <w:rPr>
          <w:rFonts w:ascii="Times New Roman" w:eastAsia="Times New Roman" w:hAnsi="Times New Roman" w:cs="Times New Roman"/>
          <w:bCs/>
          <w:lang w:eastAsia="ru-RU"/>
        </w:rPr>
        <w:t>: нет.</w:t>
      </w:r>
    </w:p>
    <w:p w:rsidR="007F1E3E" w:rsidRPr="00A71A2F" w:rsidRDefault="007F1E3E" w:rsidP="007F1E3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Default="007F1E3E" w:rsidP="007F1E3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71A2F">
        <w:rPr>
          <w:rFonts w:ascii="Times New Roman" w:eastAsia="Times New Roman" w:hAnsi="Times New Roman" w:cs="Times New Roman"/>
          <w:bCs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Настоящее Соглашение составлено в двух экземплярах, по одному экземпляру для каждой из Сторон, и вступает в силу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Сторонами.</w:t>
      </w:r>
    </w:p>
    <w:p w:rsidR="007F1E3E" w:rsidRDefault="007F1E3E" w:rsidP="007F1E3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Default="007F1E3E" w:rsidP="007F1E3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8. Настоящее Соглашение является неотъемлемой частью Договора. Во всем остальном, что не предусмотрено настоящим Соглашением, Стороны руководствуются положениями Договора.</w:t>
      </w:r>
    </w:p>
    <w:p w:rsidR="00E71A0C" w:rsidRDefault="00E71A0C" w:rsidP="007F1E3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F1E3E" w:rsidRPr="004C2BF1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FA3" w:rsidRPr="004C2BF1" w:rsidRDefault="00EA2FA3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E3E" w:rsidRPr="00E40C48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имени Исполнителя:</w:t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4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 имени Заказчика:</w:t>
      </w:r>
    </w:p>
    <w:p w:rsidR="007F1E3E" w:rsidRPr="004C2BF1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2FA3" w:rsidRPr="004C2BF1" w:rsidRDefault="00EA2FA3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2FA3" w:rsidRPr="004C2BF1" w:rsidRDefault="00EA2FA3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E3E" w:rsidRDefault="007F1E3E" w:rsidP="007F1E3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</w:t>
      </w:r>
    </w:p>
    <w:p w:rsidR="007F1E3E" w:rsidRDefault="007F1E3E" w:rsidP="007F1E3E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Курилов С.В.</w:t>
      </w:r>
    </w:p>
    <w:p w:rsidR="007F1E3E" w:rsidRDefault="007F1E3E" w:rsidP="007F1E3E">
      <w:pPr>
        <w:pStyle w:val="a5"/>
        <w:ind w:left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  <w:t>Генеральный директор</w:t>
      </w:r>
    </w:p>
    <w:p w:rsidR="0068113A" w:rsidRPr="0068113A" w:rsidRDefault="007F1E3E" w:rsidP="00EA2FA3">
      <w:pP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ООО «Технопарк «Сколково»</w:t>
      </w:r>
    </w:p>
    <w:sectPr w:rsidR="0068113A" w:rsidRPr="0068113A" w:rsidSect="00EA2FA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B28"/>
    <w:multiLevelType w:val="hybridMultilevel"/>
    <w:tmpl w:val="CD86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506C"/>
    <w:multiLevelType w:val="hybridMultilevel"/>
    <w:tmpl w:val="F55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22EC"/>
    <w:multiLevelType w:val="hybridMultilevel"/>
    <w:tmpl w:val="F29E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3822"/>
    <w:multiLevelType w:val="multilevel"/>
    <w:tmpl w:val="5D0E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26665E9F"/>
    <w:multiLevelType w:val="multilevel"/>
    <w:tmpl w:val="96666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37ACB"/>
    <w:multiLevelType w:val="hybridMultilevel"/>
    <w:tmpl w:val="4766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B001E"/>
    <w:multiLevelType w:val="hybridMultilevel"/>
    <w:tmpl w:val="4ABC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67763"/>
    <w:multiLevelType w:val="hybridMultilevel"/>
    <w:tmpl w:val="C110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83704"/>
    <w:multiLevelType w:val="hybridMultilevel"/>
    <w:tmpl w:val="A3E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87BE3"/>
    <w:multiLevelType w:val="hybridMultilevel"/>
    <w:tmpl w:val="292C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51000"/>
    <w:multiLevelType w:val="multilevel"/>
    <w:tmpl w:val="27FC3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F1553"/>
    <w:multiLevelType w:val="hybridMultilevel"/>
    <w:tmpl w:val="7794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B46EB"/>
    <w:multiLevelType w:val="hybridMultilevel"/>
    <w:tmpl w:val="F6D84ED2"/>
    <w:lvl w:ilvl="0" w:tplc="C010CE92">
      <w:start w:val="27"/>
      <w:numFmt w:val="bullet"/>
      <w:lvlText w:val=""/>
      <w:lvlJc w:val="left"/>
      <w:pPr>
        <w:ind w:left="2484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56CB651C"/>
    <w:multiLevelType w:val="multilevel"/>
    <w:tmpl w:val="6AE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2035A"/>
    <w:multiLevelType w:val="hybridMultilevel"/>
    <w:tmpl w:val="8160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87FEA"/>
    <w:multiLevelType w:val="hybridMultilevel"/>
    <w:tmpl w:val="F6A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00898"/>
    <w:multiLevelType w:val="multilevel"/>
    <w:tmpl w:val="A6D8523E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  <w:u w:val="single"/>
      </w:rPr>
    </w:lvl>
    <w:lvl w:ilvl="2">
      <w:start w:val="17"/>
      <w:numFmt w:val="decimal"/>
      <w:lvlText w:val="%1.%2-%3.0"/>
      <w:lvlJc w:val="left"/>
      <w:pPr>
        <w:ind w:left="1155" w:hanging="1155"/>
      </w:pPr>
      <w:rPr>
        <w:rFonts w:hint="default"/>
        <w:u w:val="single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7">
    <w:nsid w:val="66EB099C"/>
    <w:multiLevelType w:val="hybridMultilevel"/>
    <w:tmpl w:val="C3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C3BE8"/>
    <w:multiLevelType w:val="hybridMultilevel"/>
    <w:tmpl w:val="FDC2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378CD"/>
    <w:multiLevelType w:val="hybridMultilevel"/>
    <w:tmpl w:val="A1B6553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0">
    <w:nsid w:val="6EF619EE"/>
    <w:multiLevelType w:val="hybridMultilevel"/>
    <w:tmpl w:val="FE36E87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76480C2E"/>
    <w:multiLevelType w:val="hybridMultilevel"/>
    <w:tmpl w:val="D5A8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F560C"/>
    <w:multiLevelType w:val="hybridMultilevel"/>
    <w:tmpl w:val="BC8E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A6BAB"/>
    <w:multiLevelType w:val="hybridMultilevel"/>
    <w:tmpl w:val="73B0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54DE2"/>
    <w:multiLevelType w:val="hybridMultilevel"/>
    <w:tmpl w:val="D74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16"/>
  </w:num>
  <w:num w:numId="7">
    <w:abstractNumId w:val="19"/>
  </w:num>
  <w:num w:numId="8">
    <w:abstractNumId w:val="24"/>
  </w:num>
  <w:num w:numId="9">
    <w:abstractNumId w:val="11"/>
  </w:num>
  <w:num w:numId="10">
    <w:abstractNumId w:val="0"/>
  </w:num>
  <w:num w:numId="11">
    <w:abstractNumId w:val="23"/>
  </w:num>
  <w:num w:numId="12">
    <w:abstractNumId w:val="14"/>
  </w:num>
  <w:num w:numId="13">
    <w:abstractNumId w:val="9"/>
  </w:num>
  <w:num w:numId="14">
    <w:abstractNumId w:val="5"/>
  </w:num>
  <w:num w:numId="15">
    <w:abstractNumId w:val="1"/>
  </w:num>
  <w:num w:numId="16">
    <w:abstractNumId w:val="18"/>
  </w:num>
  <w:num w:numId="17">
    <w:abstractNumId w:val="15"/>
  </w:num>
  <w:num w:numId="18">
    <w:abstractNumId w:val="2"/>
  </w:num>
  <w:num w:numId="19">
    <w:abstractNumId w:val="8"/>
  </w:num>
  <w:num w:numId="20">
    <w:abstractNumId w:val="17"/>
  </w:num>
  <w:num w:numId="21">
    <w:abstractNumId w:val="21"/>
  </w:num>
  <w:num w:numId="22">
    <w:abstractNumId w:val="7"/>
  </w:num>
  <w:num w:numId="23">
    <w:abstractNumId w:val="6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5"/>
    <w:rsid w:val="00000E68"/>
    <w:rsid w:val="00004EBD"/>
    <w:rsid w:val="00034A7F"/>
    <w:rsid w:val="000E61F1"/>
    <w:rsid w:val="00107C4A"/>
    <w:rsid w:val="001225E0"/>
    <w:rsid w:val="00122E8C"/>
    <w:rsid w:val="001440DD"/>
    <w:rsid w:val="0015494E"/>
    <w:rsid w:val="00194785"/>
    <w:rsid w:val="001B1D59"/>
    <w:rsid w:val="00211B71"/>
    <w:rsid w:val="00224933"/>
    <w:rsid w:val="002D2F23"/>
    <w:rsid w:val="002F3F28"/>
    <w:rsid w:val="00301A3D"/>
    <w:rsid w:val="0035371B"/>
    <w:rsid w:val="0036057D"/>
    <w:rsid w:val="00372F01"/>
    <w:rsid w:val="00384E5E"/>
    <w:rsid w:val="00393088"/>
    <w:rsid w:val="003E0334"/>
    <w:rsid w:val="00454CCF"/>
    <w:rsid w:val="00466B1A"/>
    <w:rsid w:val="004B1B44"/>
    <w:rsid w:val="004C2BF1"/>
    <w:rsid w:val="004F5963"/>
    <w:rsid w:val="00504CA7"/>
    <w:rsid w:val="005059B1"/>
    <w:rsid w:val="005B1187"/>
    <w:rsid w:val="005F312B"/>
    <w:rsid w:val="006135B8"/>
    <w:rsid w:val="00622590"/>
    <w:rsid w:val="006441E5"/>
    <w:rsid w:val="0065255F"/>
    <w:rsid w:val="0065745A"/>
    <w:rsid w:val="0066689F"/>
    <w:rsid w:val="0068113A"/>
    <w:rsid w:val="006E5DFE"/>
    <w:rsid w:val="007016C2"/>
    <w:rsid w:val="0071079C"/>
    <w:rsid w:val="007240E3"/>
    <w:rsid w:val="007439B9"/>
    <w:rsid w:val="007A700B"/>
    <w:rsid w:val="007E4632"/>
    <w:rsid w:val="007F1E3E"/>
    <w:rsid w:val="007F4804"/>
    <w:rsid w:val="007F51E2"/>
    <w:rsid w:val="00823599"/>
    <w:rsid w:val="00862256"/>
    <w:rsid w:val="00910722"/>
    <w:rsid w:val="00941988"/>
    <w:rsid w:val="00954ADD"/>
    <w:rsid w:val="0097332E"/>
    <w:rsid w:val="00976E15"/>
    <w:rsid w:val="00986407"/>
    <w:rsid w:val="009A5B63"/>
    <w:rsid w:val="00A132F3"/>
    <w:rsid w:val="00A247C1"/>
    <w:rsid w:val="00A511B2"/>
    <w:rsid w:val="00A52979"/>
    <w:rsid w:val="00A6533F"/>
    <w:rsid w:val="00A71A2F"/>
    <w:rsid w:val="00A726C2"/>
    <w:rsid w:val="00A83468"/>
    <w:rsid w:val="00A93C65"/>
    <w:rsid w:val="00AA238B"/>
    <w:rsid w:val="00AA5B40"/>
    <w:rsid w:val="00AC2319"/>
    <w:rsid w:val="00AC7B0B"/>
    <w:rsid w:val="00B463D4"/>
    <w:rsid w:val="00B476E3"/>
    <w:rsid w:val="00B579B9"/>
    <w:rsid w:val="00BA0982"/>
    <w:rsid w:val="00BB00B0"/>
    <w:rsid w:val="00BB47B4"/>
    <w:rsid w:val="00BD68BA"/>
    <w:rsid w:val="00C23092"/>
    <w:rsid w:val="00C35D86"/>
    <w:rsid w:val="00CC056A"/>
    <w:rsid w:val="00CC4E5D"/>
    <w:rsid w:val="00D4477B"/>
    <w:rsid w:val="00D5165C"/>
    <w:rsid w:val="00D665EB"/>
    <w:rsid w:val="00DB40D2"/>
    <w:rsid w:val="00DD3E51"/>
    <w:rsid w:val="00DE0EAC"/>
    <w:rsid w:val="00E40C48"/>
    <w:rsid w:val="00E71A0C"/>
    <w:rsid w:val="00EA2FA3"/>
    <w:rsid w:val="00EB3144"/>
    <w:rsid w:val="00EC2DCD"/>
    <w:rsid w:val="00F52359"/>
    <w:rsid w:val="00FE078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A23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23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23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23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238B"/>
    <w:rPr>
      <w:b/>
      <w:bCs/>
      <w:sz w:val="20"/>
      <w:szCs w:val="20"/>
    </w:rPr>
  </w:style>
  <w:style w:type="paragraph" w:customStyle="1" w:styleId="Default">
    <w:name w:val="Default"/>
    <w:rsid w:val="005B1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i-FI" w:eastAsia="fi-FI"/>
    </w:rPr>
  </w:style>
  <w:style w:type="character" w:customStyle="1" w:styleId="20">
    <w:name w:val="Заголовок 2 Знак"/>
    <w:basedOn w:val="a0"/>
    <w:link w:val="2"/>
    <w:uiPriority w:val="9"/>
    <w:semiHidden/>
    <w:rsid w:val="004C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qFormat/>
    <w:rsid w:val="004C2B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4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441E5"/>
    <w:rPr>
      <w:b/>
      <w:bCs/>
    </w:rPr>
  </w:style>
  <w:style w:type="paragraph" w:styleId="a4">
    <w:name w:val="Normal (Web)"/>
    <w:basedOn w:val="a"/>
    <w:uiPriority w:val="99"/>
    <w:unhideWhenUsed/>
    <w:rsid w:val="0064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D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1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A23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23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23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23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238B"/>
    <w:rPr>
      <w:b/>
      <w:bCs/>
      <w:sz w:val="20"/>
      <w:szCs w:val="20"/>
    </w:rPr>
  </w:style>
  <w:style w:type="paragraph" w:customStyle="1" w:styleId="Default">
    <w:name w:val="Default"/>
    <w:rsid w:val="005B11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i-FI" w:eastAsia="fi-FI"/>
    </w:rPr>
  </w:style>
  <w:style w:type="character" w:customStyle="1" w:styleId="20">
    <w:name w:val="Заголовок 2 Знак"/>
    <w:basedOn w:val="a0"/>
    <w:link w:val="2"/>
    <w:uiPriority w:val="9"/>
    <w:semiHidden/>
    <w:rsid w:val="004C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Emphasis"/>
    <w:basedOn w:val="a0"/>
    <w:qFormat/>
    <w:rsid w:val="004C2B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3AC3-4F06-40BB-82BB-3AAE1AD1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 Dmitry</dc:creator>
  <cp:lastModifiedBy>Nikina Anna</cp:lastModifiedBy>
  <cp:revision>3</cp:revision>
  <cp:lastPrinted>2012-09-18T06:22:00Z</cp:lastPrinted>
  <dcterms:created xsi:type="dcterms:W3CDTF">2012-10-24T17:45:00Z</dcterms:created>
  <dcterms:modified xsi:type="dcterms:W3CDTF">2012-10-24T17:56:00Z</dcterms:modified>
</cp:coreProperties>
</file>